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75" w:rsidRPr="00022A75" w:rsidRDefault="00022A75" w:rsidP="00022A75">
      <w:pPr>
        <w:pStyle w:val="a3"/>
        <w:shd w:val="clear" w:color="auto" w:fill="FFFFFF"/>
        <w:spacing w:before="180" w:beforeAutospacing="0" w:after="180" w:afterAutospacing="0"/>
        <w:jc w:val="center"/>
        <w:rPr>
          <w:b/>
          <w:color w:val="000000"/>
          <w:sz w:val="28"/>
          <w:szCs w:val="28"/>
        </w:rPr>
      </w:pPr>
      <w:r w:rsidRPr="00022A75">
        <w:rPr>
          <w:b/>
          <w:color w:val="000000"/>
          <w:sz w:val="28"/>
          <w:szCs w:val="28"/>
        </w:rPr>
        <w:t>Порядок обжалования нормативно-правовых актов</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Порядок обжалования нормативно-правовых актов регулируется Кодексом административного судопроизводства Российской Федерации" от 08.03.2015 N 21-ФЗ. Подраздел III. Производство по делам, возникающим из публичных правоотношений (статьи 245 - 261.8) Гражданского процессуального кодекса Российской Федерации утратил силу с 15 сентября 2015 года. - Федеральный закон от 08.03.2015 N 23-ФЗ.</w:t>
      </w:r>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Статья 208. </w:t>
      </w:r>
      <w:r w:rsidRPr="00022A75">
        <w:rPr>
          <w:color w:val="000000"/>
          <w:sz w:val="28"/>
          <w:szCs w:val="28"/>
          <w:u w:val="single"/>
        </w:rPr>
        <w:t xml:space="preserve">Предъявление административного искового заявления о признании нормативного правового акта </w:t>
      </w:r>
      <w:proofErr w:type="gramStart"/>
      <w:r w:rsidRPr="00022A75">
        <w:rPr>
          <w:color w:val="000000"/>
          <w:sz w:val="28"/>
          <w:szCs w:val="28"/>
          <w:u w:val="single"/>
        </w:rPr>
        <w:t>недействующим</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1. </w:t>
      </w:r>
      <w:proofErr w:type="gramStart"/>
      <w:r w:rsidRPr="00022A75">
        <w:rPr>
          <w:color w:val="000000"/>
          <w:sz w:val="28"/>
          <w:szCs w:val="28"/>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3. </w:t>
      </w:r>
      <w:proofErr w:type="gramStart"/>
      <w:r w:rsidRPr="00022A75">
        <w:rPr>
          <w:color w:val="000000"/>
          <w:sz w:val="28"/>
          <w:szCs w:val="28"/>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022A75">
        <w:rPr>
          <w:color w:val="000000"/>
          <w:sz w:val="28"/>
          <w:szCs w:val="28"/>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4. </w:t>
      </w:r>
      <w:proofErr w:type="gramStart"/>
      <w:r w:rsidRPr="00022A75">
        <w:rPr>
          <w:color w:val="000000"/>
          <w:sz w:val="28"/>
          <w:szCs w:val="28"/>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w:t>
      </w:r>
      <w:r w:rsidRPr="00022A75">
        <w:rPr>
          <w:color w:val="000000"/>
          <w:sz w:val="28"/>
          <w:szCs w:val="28"/>
        </w:rPr>
        <w:lastRenderedPageBreak/>
        <w:t>соответствует иному нормативному правовому акту, имеющему большую</w:t>
      </w:r>
      <w:proofErr w:type="gramEnd"/>
      <w:r w:rsidRPr="00022A75">
        <w:rPr>
          <w:color w:val="000000"/>
          <w:sz w:val="28"/>
          <w:szCs w:val="28"/>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5. </w:t>
      </w:r>
      <w:proofErr w:type="gramStart"/>
      <w:r w:rsidRPr="00022A75">
        <w:rPr>
          <w:color w:val="000000"/>
          <w:sz w:val="28"/>
          <w:szCs w:val="28"/>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8. По делам об оспаривании нормативных правовых актов судом не могут быть приняты встречные административные исковые требования.</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9. </w:t>
      </w:r>
      <w:proofErr w:type="gramStart"/>
      <w:r w:rsidRPr="00022A75">
        <w:rPr>
          <w:color w:val="000000"/>
          <w:sz w:val="28"/>
          <w:szCs w:val="28"/>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Статья 209. </w:t>
      </w:r>
      <w:r w:rsidRPr="00022A75">
        <w:rPr>
          <w:color w:val="000000"/>
          <w:sz w:val="28"/>
          <w:szCs w:val="28"/>
          <w:u w:val="single"/>
        </w:rPr>
        <w:t xml:space="preserve">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022A75">
        <w:rPr>
          <w:color w:val="000000"/>
          <w:sz w:val="28"/>
          <w:szCs w:val="28"/>
          <w:u w:val="single"/>
        </w:rPr>
        <w:t>недействующим</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w:t>
      </w:r>
      <w:proofErr w:type="gramStart"/>
      <w:r w:rsidRPr="00022A75">
        <w:rPr>
          <w:color w:val="000000"/>
          <w:sz w:val="28"/>
          <w:szCs w:val="28"/>
        </w:rPr>
        <w:t>в</w:t>
      </w:r>
      <w:proofErr w:type="gramEnd"/>
      <w:r w:rsidRPr="00022A75">
        <w:rPr>
          <w:color w:val="000000"/>
          <w:sz w:val="28"/>
          <w:szCs w:val="28"/>
        </w:rPr>
        <w:t xml:space="preserve"> ред. Федерального закона от 23.06.2016 N 220-ФЗ)</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2. В административном исковом заявлении об оспаривании нормативного правового акта должны быть указаны:</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lastRenderedPageBreak/>
        <w:t>1) сведения, предусмотренные пунктами 1, 2, 4 и 8 части 2 и частью 6 статьи 125 настоящего Кодекса;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022A75">
        <w:rPr>
          <w:color w:val="000000"/>
          <w:sz w:val="28"/>
          <w:szCs w:val="28"/>
        </w:rPr>
        <w:t>принявших</w:t>
      </w:r>
      <w:proofErr w:type="gramEnd"/>
      <w:r w:rsidRPr="00022A75">
        <w:rPr>
          <w:color w:val="000000"/>
          <w:sz w:val="28"/>
          <w:szCs w:val="28"/>
        </w:rPr>
        <w:t xml:space="preserve"> оспариваемый нормативный правовой акт;</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3) наименование, номер, дата принятия оспариваемого нормативного правового акта, источник и дата его опубликования;</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proofErr w:type="gramStart"/>
      <w:r w:rsidRPr="00022A75">
        <w:rPr>
          <w:color w:val="000000"/>
          <w:sz w:val="28"/>
          <w:szCs w:val="28"/>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7) ходатайства, обусловленные невозможностью приобщения каких-либо документов из числа указанных в части 3 настоящей статьи;</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proofErr w:type="gramStart"/>
      <w:r w:rsidRPr="00022A75">
        <w:rPr>
          <w:color w:val="000000"/>
          <w:sz w:val="28"/>
          <w:szCs w:val="28"/>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 xml:space="preserve">3. К административному исковому заявлению о признании нормативного правового акта </w:t>
      </w:r>
      <w:proofErr w:type="gramStart"/>
      <w:r w:rsidRPr="00022A75">
        <w:rPr>
          <w:color w:val="000000"/>
          <w:sz w:val="28"/>
          <w:szCs w:val="28"/>
        </w:rPr>
        <w:t>недействующим</w:t>
      </w:r>
      <w:proofErr w:type="gramEnd"/>
      <w:r w:rsidRPr="00022A75">
        <w:rPr>
          <w:color w:val="000000"/>
          <w:sz w:val="28"/>
          <w:szCs w:val="28"/>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Статья 210. </w:t>
      </w:r>
      <w:r w:rsidRPr="00022A75">
        <w:rPr>
          <w:color w:val="000000"/>
          <w:sz w:val="28"/>
          <w:szCs w:val="28"/>
          <w:u w:val="single"/>
        </w:rPr>
        <w:t xml:space="preserve">Рассмотрение вопроса о принятии к производству административного искового заявления о признании нормативного правового акта </w:t>
      </w:r>
      <w:proofErr w:type="gramStart"/>
      <w:r w:rsidRPr="00022A75">
        <w:rPr>
          <w:color w:val="000000"/>
          <w:sz w:val="28"/>
          <w:szCs w:val="28"/>
          <w:u w:val="single"/>
        </w:rPr>
        <w:t>недействующим</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1. </w:t>
      </w:r>
      <w:proofErr w:type="gramStart"/>
      <w:r w:rsidRPr="00022A75">
        <w:rPr>
          <w:color w:val="000000"/>
          <w:sz w:val="28"/>
          <w:szCs w:val="28"/>
        </w:rP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w:t>
      </w:r>
      <w:r w:rsidRPr="00022A75">
        <w:rPr>
          <w:color w:val="000000"/>
          <w:sz w:val="28"/>
          <w:szCs w:val="28"/>
        </w:rPr>
        <w:lastRenderedPageBreak/>
        <w:t>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2. </w:t>
      </w:r>
      <w:proofErr w:type="gramStart"/>
      <w:r w:rsidRPr="00022A75">
        <w:rPr>
          <w:color w:val="000000"/>
          <w:sz w:val="28"/>
          <w:szCs w:val="28"/>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Статья 211. </w:t>
      </w:r>
      <w:r w:rsidRPr="00022A75">
        <w:rPr>
          <w:color w:val="000000"/>
          <w:sz w:val="28"/>
          <w:szCs w:val="28"/>
          <w:u w:val="single"/>
        </w:rPr>
        <w:t>Меры предварительной защиты по административному иску об оспаривании нормативного правового акта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Статья 212. </w:t>
      </w:r>
      <w:r w:rsidRPr="00022A75">
        <w:rPr>
          <w:color w:val="000000"/>
          <w:sz w:val="28"/>
          <w:szCs w:val="28"/>
          <w:u w:val="single"/>
        </w:rPr>
        <w:t>Объединение в одно производство административных дел об оспаривании нормативных правовых актов</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proofErr w:type="gramStart"/>
      <w:r w:rsidRPr="00022A75">
        <w:rPr>
          <w:color w:val="000000"/>
          <w:sz w:val="28"/>
          <w:szCs w:val="28"/>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roofErr w:type="gramEnd"/>
    </w:p>
    <w:p w:rsidR="00022A75" w:rsidRPr="00022A75" w:rsidRDefault="00022A75" w:rsidP="00022A75">
      <w:pPr>
        <w:pStyle w:val="a3"/>
        <w:shd w:val="clear" w:color="auto" w:fill="FFFFFF"/>
        <w:spacing w:before="180" w:beforeAutospacing="0" w:after="180" w:afterAutospacing="0"/>
        <w:jc w:val="both"/>
        <w:rPr>
          <w:color w:val="000000"/>
          <w:sz w:val="28"/>
          <w:szCs w:val="28"/>
        </w:rPr>
      </w:pPr>
      <w:r w:rsidRPr="00022A75">
        <w:rPr>
          <w:color w:val="000000"/>
          <w:sz w:val="28"/>
          <w:szCs w:val="28"/>
        </w:rPr>
        <w:t>Статья 213. </w:t>
      </w:r>
      <w:r w:rsidRPr="00022A75">
        <w:rPr>
          <w:color w:val="000000"/>
          <w:sz w:val="28"/>
          <w:szCs w:val="28"/>
          <w:u w:val="single"/>
        </w:rPr>
        <w:t>Судебное разбирательство по административным делам об оспаривании нормативных правовых актов</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2. </w:t>
      </w:r>
      <w:proofErr w:type="gramStart"/>
      <w:r w:rsidRPr="00022A75">
        <w:rPr>
          <w:color w:val="000000"/>
          <w:sz w:val="28"/>
          <w:szCs w:val="28"/>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w:t>
      </w:r>
      <w:r w:rsidRPr="00022A75">
        <w:rPr>
          <w:color w:val="000000"/>
          <w:sz w:val="28"/>
          <w:szCs w:val="28"/>
        </w:rPr>
        <w:lastRenderedPageBreak/>
        <w:t>референдума, рассматриваются судом в срок, установленный частью 1 статьи 241 настоящего Кодекса.</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4. Административное дело об оспаривании нормативного правового акта рассматривается с участием прокурора. В случае</w:t>
      </w:r>
      <w:proofErr w:type="gramStart"/>
      <w:r w:rsidRPr="00022A75">
        <w:rPr>
          <w:color w:val="000000"/>
          <w:sz w:val="28"/>
          <w:szCs w:val="28"/>
        </w:rPr>
        <w:t>,</w:t>
      </w:r>
      <w:proofErr w:type="gramEnd"/>
      <w:r w:rsidRPr="00022A75">
        <w:rPr>
          <w:color w:val="000000"/>
          <w:sz w:val="28"/>
          <w:szCs w:val="28"/>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022A75">
        <w:rPr>
          <w:color w:val="000000"/>
          <w:sz w:val="28"/>
          <w:szCs w:val="28"/>
        </w:rPr>
        <w:t>,</w:t>
      </w:r>
      <w:proofErr w:type="gramEnd"/>
      <w:r w:rsidRPr="00022A75">
        <w:rPr>
          <w:color w:val="000000"/>
          <w:sz w:val="28"/>
          <w:szCs w:val="28"/>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022A75">
        <w:rPr>
          <w:color w:val="000000"/>
          <w:sz w:val="28"/>
          <w:szCs w:val="28"/>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022A75">
        <w:rPr>
          <w:color w:val="000000"/>
          <w:sz w:val="28"/>
          <w:szCs w:val="28"/>
        </w:rPr>
        <w:t xml:space="preserve"> судом </w:t>
      </w:r>
      <w:proofErr w:type="gramStart"/>
      <w:r w:rsidRPr="00022A75">
        <w:rPr>
          <w:color w:val="000000"/>
          <w:sz w:val="28"/>
          <w:szCs w:val="28"/>
        </w:rPr>
        <w:t>обязательной</w:t>
      </w:r>
      <w:proofErr w:type="gramEnd"/>
      <w:r w:rsidRPr="00022A75">
        <w:rPr>
          <w:color w:val="000000"/>
          <w:sz w:val="28"/>
          <w:szCs w:val="28"/>
        </w:rPr>
        <w:t>.</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022A75">
        <w:rPr>
          <w:color w:val="000000"/>
          <w:sz w:val="28"/>
          <w:szCs w:val="28"/>
        </w:rPr>
        <w:t>недействующим</w:t>
      </w:r>
      <w:proofErr w:type="gramEnd"/>
      <w:r w:rsidRPr="00022A75">
        <w:rPr>
          <w:color w:val="000000"/>
          <w:sz w:val="28"/>
          <w:szCs w:val="28"/>
        </w:rPr>
        <w:t>, и выясняет обстоятельства, указанные в части 8 настоящей статьи, в полном объеме.</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lastRenderedPageBreak/>
        <w:t>8. При рассмотрении административного дела об оспаривании нормативного правового акта суд выясняет:</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2) соблюдены ли требования нормативных правовых актов, устанавливающих:</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а) полномочия органа, организации, должностного лица на принятие нормативных правовых актов;</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б) форму и вид, в </w:t>
      </w:r>
      <w:proofErr w:type="gramStart"/>
      <w:r w:rsidRPr="00022A75">
        <w:rPr>
          <w:color w:val="000000"/>
          <w:sz w:val="28"/>
          <w:szCs w:val="28"/>
        </w:rPr>
        <w:t>которых</w:t>
      </w:r>
      <w:proofErr w:type="gramEnd"/>
      <w:r w:rsidRPr="00022A75">
        <w:rPr>
          <w:color w:val="000000"/>
          <w:sz w:val="28"/>
          <w:szCs w:val="28"/>
        </w:rPr>
        <w:t xml:space="preserve"> орган, организация, должностное лицо вправе принимать нормативные правовые акты;</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в) процедуру принятия оспариваемого нормативного правового акта;</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3) соответствие оспариваемого нормативного правового акта или его части нормативным правовым актам, имеющим большую юридическую силу.</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10. </w:t>
      </w:r>
      <w:proofErr w:type="gramStart"/>
      <w:r w:rsidRPr="00022A75">
        <w:rPr>
          <w:color w:val="000000"/>
          <w:sz w:val="28"/>
          <w:szCs w:val="28"/>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 xml:space="preserve">11. </w:t>
      </w:r>
      <w:proofErr w:type="gramStart"/>
      <w:r w:rsidRPr="00022A75">
        <w:rPr>
          <w:color w:val="000000"/>
          <w:sz w:val="28"/>
          <w:szCs w:val="28"/>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022A75" w:rsidRPr="00022A75" w:rsidRDefault="00022A75" w:rsidP="00022A75">
      <w:pPr>
        <w:pStyle w:val="a3"/>
        <w:shd w:val="clear" w:color="auto" w:fill="FFFFFF"/>
        <w:spacing w:before="180" w:beforeAutospacing="0" w:after="180" w:afterAutospacing="0"/>
        <w:ind w:firstLine="709"/>
        <w:jc w:val="both"/>
        <w:rPr>
          <w:color w:val="000000"/>
          <w:sz w:val="28"/>
          <w:szCs w:val="28"/>
        </w:rPr>
      </w:pPr>
      <w:r w:rsidRPr="00022A75">
        <w:rPr>
          <w:color w:val="000000"/>
          <w:sz w:val="28"/>
          <w:szCs w:val="28"/>
        </w:rPr>
        <w:t>12. Соглашение о примирении сторон по административному делу об оспаривании нормативного правового акта не может быть утверждено.</w:t>
      </w:r>
    </w:p>
    <w:p w:rsidR="00FA5BF4" w:rsidRPr="00022A75" w:rsidRDefault="00FA5BF4">
      <w:pPr>
        <w:rPr>
          <w:rFonts w:ascii="Times New Roman" w:hAnsi="Times New Roman" w:cs="Times New Roman"/>
          <w:sz w:val="28"/>
          <w:szCs w:val="28"/>
        </w:rPr>
      </w:pPr>
    </w:p>
    <w:sectPr w:rsidR="00FA5BF4" w:rsidRPr="00022A75" w:rsidSect="00FA5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A75"/>
    <w:rsid w:val="00022A75"/>
    <w:rsid w:val="00080A46"/>
    <w:rsid w:val="000E10D7"/>
    <w:rsid w:val="001279BF"/>
    <w:rsid w:val="001728E6"/>
    <w:rsid w:val="001849BE"/>
    <w:rsid w:val="001A0FF7"/>
    <w:rsid w:val="00262B87"/>
    <w:rsid w:val="00390785"/>
    <w:rsid w:val="003A1CE4"/>
    <w:rsid w:val="003F5BE7"/>
    <w:rsid w:val="0041175F"/>
    <w:rsid w:val="004D7F26"/>
    <w:rsid w:val="00587A24"/>
    <w:rsid w:val="00685720"/>
    <w:rsid w:val="00696CE4"/>
    <w:rsid w:val="007329C6"/>
    <w:rsid w:val="00762BF4"/>
    <w:rsid w:val="0082538C"/>
    <w:rsid w:val="00B152EA"/>
    <w:rsid w:val="00B8229C"/>
    <w:rsid w:val="00CB3D1C"/>
    <w:rsid w:val="00D13615"/>
    <w:rsid w:val="00D53B2F"/>
    <w:rsid w:val="00DE748D"/>
    <w:rsid w:val="00E638B6"/>
    <w:rsid w:val="00E92564"/>
    <w:rsid w:val="00ED7363"/>
    <w:rsid w:val="00FA5BF4"/>
    <w:rsid w:val="00FB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A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52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2102</Words>
  <Characters>11983</Characters>
  <Application>Microsoft Office Word</Application>
  <DocSecurity>0</DocSecurity>
  <Lines>99</Lines>
  <Paragraphs>28</Paragraphs>
  <ScaleCrop>false</ScaleCrop>
  <Company>Reanimator Extreme Edition</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2019-05-17T01:16:00Z</dcterms:created>
  <dcterms:modified xsi:type="dcterms:W3CDTF">2019-05-17T01:21:00Z</dcterms:modified>
</cp:coreProperties>
</file>