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ПОСЕЛЕНИЯ«ЧЕРЕМХОВСКОЕ»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658C" w:rsidRPr="00737642" w:rsidRDefault="00F6658C" w:rsidP="00F66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21.12.2015 г.                                                                             № </w:t>
      </w:r>
      <w:r w:rsidR="00850D1A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9F1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>особенностях составления и утверждения проекта бюджета</w:t>
      </w: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«Черемховское»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 год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774A08" w:rsidP="00D54C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2 статьи 1 Федерального закона от 30.09.2015 г. № 273-ФЗ «Об особенностях составления и утверждения проектов бюджетной системы Российской Федерации на 2016 год, внесении изменений в отдельные законодательные акты Российской 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>Федерации и признании утратившей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статьи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 xml:space="preserve"> 3 Федерального закона «О приостановлении действия отдельных положений Бюджетного кодекса Российской Федерации», в</w:t>
      </w:r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>ей 7</w:t>
      </w:r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«Черемховское»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proofErr w:type="gramEnd"/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D54C08" w:rsidRDefault="00D54C08" w:rsidP="00D54C0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08">
        <w:rPr>
          <w:rFonts w:ascii="Times New Roman" w:eastAsia="Times New Roman" w:hAnsi="Times New Roman" w:cs="Times New Roman"/>
          <w:sz w:val="28"/>
          <w:szCs w:val="28"/>
        </w:rPr>
        <w:t>Приостановить до 01.01.2016 г. действие статьи 13 Положения о бюджетном процессе в сельском поселении «Черемховское», принятого решением Совета сельского поселения «Черемховское» от 25.06.2012 г. № 19</w:t>
      </w:r>
      <w:r w:rsidR="00F6658C" w:rsidRPr="00D54C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C08" w:rsidRDefault="00D54C08" w:rsidP="00D54C0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2015 году проект бюджета сельского поселения «Черемховское» на 2016 год глава сельского поселения «Черемховское» вносит на рассмотрение в Совет </w:t>
      </w:r>
      <w:r w:rsidR="001A4AD8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 в срок, не позднее 21 декабря 2015 года.</w:t>
      </w:r>
    </w:p>
    <w:p w:rsidR="001A4AD8" w:rsidRPr="004A31F5" w:rsidRDefault="001A4AD8" w:rsidP="00D54C0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Pr="001A4AD8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«Красночикойский район» в разделе сельского поселения «Черемховское»</w:t>
      </w:r>
      <w:r w:rsidR="004A31F5">
        <w:rPr>
          <w:sz w:val="28"/>
          <w:szCs w:val="28"/>
        </w:rPr>
        <w:t xml:space="preserve">и </w:t>
      </w:r>
      <w:r w:rsidR="004A31F5" w:rsidRPr="004A31F5">
        <w:rPr>
          <w:rFonts w:ascii="Times New Roman" w:hAnsi="Times New Roman" w:cs="Times New Roman"/>
          <w:sz w:val="28"/>
          <w:szCs w:val="28"/>
        </w:rPr>
        <w:t xml:space="preserve">на специализированных информационных стендах по адресу: Забайкальский край Красночикойский район с. Черемхово ул. </w:t>
      </w:r>
      <w:proofErr w:type="gramStart"/>
      <w:r w:rsidR="004A31F5" w:rsidRPr="004A31F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A31F5" w:rsidRPr="004A31F5">
        <w:rPr>
          <w:rFonts w:ascii="Times New Roman" w:hAnsi="Times New Roman" w:cs="Times New Roman"/>
          <w:sz w:val="28"/>
          <w:szCs w:val="28"/>
        </w:rPr>
        <w:t>, 47</w:t>
      </w:r>
      <w:bookmarkStart w:id="0" w:name="_GoBack"/>
      <w:bookmarkEnd w:id="0"/>
      <w:r w:rsidRPr="004A31F5">
        <w:rPr>
          <w:rFonts w:ascii="Times New Roman" w:hAnsi="Times New Roman" w:cs="Times New Roman"/>
          <w:sz w:val="28"/>
          <w:szCs w:val="28"/>
        </w:rPr>
        <w:t>.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Л.А. Столярова</w:t>
      </w:r>
    </w:p>
    <w:p w:rsidR="00433D8D" w:rsidRDefault="00433D8D"/>
    <w:sectPr w:rsidR="00433D8D" w:rsidSect="00AB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4512"/>
    <w:multiLevelType w:val="hybridMultilevel"/>
    <w:tmpl w:val="A4BAFDDA"/>
    <w:lvl w:ilvl="0" w:tplc="EC0C25C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74"/>
    <w:rsid w:val="000F5C74"/>
    <w:rsid w:val="001A4AD8"/>
    <w:rsid w:val="00433D8D"/>
    <w:rsid w:val="004A31F5"/>
    <w:rsid w:val="00737642"/>
    <w:rsid w:val="00774A08"/>
    <w:rsid w:val="00850D1A"/>
    <w:rsid w:val="009F1949"/>
    <w:rsid w:val="00AB7EAD"/>
    <w:rsid w:val="00D54C08"/>
    <w:rsid w:val="00F6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6</cp:revision>
  <cp:lastPrinted>2015-12-23T01:58:00Z</cp:lastPrinted>
  <dcterms:created xsi:type="dcterms:W3CDTF">2015-12-23T01:45:00Z</dcterms:created>
  <dcterms:modified xsi:type="dcterms:W3CDTF">2018-11-21T03:17:00Z</dcterms:modified>
</cp:coreProperties>
</file>