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Устав</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сельского поселения «Черемховское»</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муниципального района «Красночикойский район»</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Забайкальского края</w:t>
      </w: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7F4682" w:rsidRDefault="007F4682" w:rsidP="006C3572">
      <w:pPr>
        <w:suppressAutoHyphens/>
        <w:spacing w:after="0"/>
        <w:jc w:val="right"/>
        <w:rPr>
          <w:rFonts w:ascii="Arial" w:hAnsi="Arial" w:cs="Arial"/>
          <w:sz w:val="24"/>
          <w:szCs w:val="24"/>
        </w:rPr>
      </w:pPr>
    </w:p>
    <w:p w:rsidR="007F4682" w:rsidRDefault="007F4682" w:rsidP="006C3572">
      <w:pPr>
        <w:suppressAutoHyphens/>
        <w:spacing w:after="0"/>
        <w:jc w:val="right"/>
        <w:rPr>
          <w:rFonts w:ascii="Arial" w:hAnsi="Arial" w:cs="Arial"/>
          <w:sz w:val="24"/>
          <w:szCs w:val="24"/>
        </w:rPr>
      </w:pP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Принят решением Совета</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сельского поселения «Черемховское»</w:t>
      </w:r>
    </w:p>
    <w:p w:rsid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от «</w:t>
      </w:r>
      <w:r w:rsidR="001A7AB8">
        <w:rPr>
          <w:rFonts w:ascii="Arial" w:hAnsi="Arial" w:cs="Arial"/>
          <w:sz w:val="24"/>
          <w:szCs w:val="24"/>
        </w:rPr>
        <w:t>16</w:t>
      </w:r>
      <w:r w:rsidRPr="006C3572">
        <w:rPr>
          <w:rFonts w:ascii="Arial" w:hAnsi="Arial" w:cs="Arial"/>
          <w:sz w:val="24"/>
          <w:szCs w:val="24"/>
        </w:rPr>
        <w:t xml:space="preserve">» </w:t>
      </w:r>
      <w:r w:rsidR="001A7AB8">
        <w:rPr>
          <w:rFonts w:ascii="Arial" w:hAnsi="Arial" w:cs="Arial"/>
          <w:sz w:val="24"/>
          <w:szCs w:val="24"/>
        </w:rPr>
        <w:t>марта</w:t>
      </w:r>
      <w:r w:rsidRPr="006C3572">
        <w:rPr>
          <w:rFonts w:ascii="Arial" w:hAnsi="Arial" w:cs="Arial"/>
          <w:sz w:val="24"/>
          <w:szCs w:val="24"/>
        </w:rPr>
        <w:t xml:space="preserve"> 2018 г. №</w:t>
      </w:r>
      <w:r w:rsidR="001A7AB8">
        <w:rPr>
          <w:rFonts w:ascii="Arial" w:hAnsi="Arial" w:cs="Arial"/>
          <w:sz w:val="24"/>
          <w:szCs w:val="24"/>
        </w:rPr>
        <w:t xml:space="preserve"> 75</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sz w:val="24"/>
          <w:szCs w:val="24"/>
        </w:rPr>
        <w:t>(</w:t>
      </w:r>
      <w:r w:rsidRPr="007F4682">
        <w:rPr>
          <w:rFonts w:ascii="Arial" w:hAnsi="Arial" w:cs="Arial"/>
          <w:sz w:val="24"/>
          <w:szCs w:val="24"/>
        </w:rPr>
        <w:t>с изменениями и дополнениями,</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rFonts w:ascii="Arial" w:hAnsi="Arial" w:cs="Arial"/>
          <w:sz w:val="24"/>
          <w:szCs w:val="24"/>
        </w:rPr>
        <w:t xml:space="preserve">принятыми Решением Совета </w:t>
      </w:r>
    </w:p>
    <w:p w:rsidR="007F4682" w:rsidRPr="006C3572" w:rsidRDefault="007F4682" w:rsidP="007F4682">
      <w:pPr>
        <w:suppressAutoHyphens/>
        <w:spacing w:after="0" w:line="240" w:lineRule="auto"/>
        <w:jc w:val="right"/>
        <w:rPr>
          <w:rFonts w:ascii="Arial" w:hAnsi="Arial" w:cs="Arial"/>
          <w:sz w:val="24"/>
          <w:szCs w:val="24"/>
        </w:rPr>
      </w:pPr>
      <w:r w:rsidRPr="00A24AA4">
        <w:rPr>
          <w:rFonts w:ascii="Arial" w:hAnsi="Arial" w:cs="Arial"/>
          <w:sz w:val="24"/>
          <w:szCs w:val="24"/>
        </w:rPr>
        <w:t>от 19 марта 2019 г. № 10</w:t>
      </w:r>
      <w:r w:rsidR="00A24AA4" w:rsidRPr="00A24AA4">
        <w:rPr>
          <w:rFonts w:ascii="Arial" w:hAnsi="Arial" w:cs="Arial"/>
          <w:sz w:val="24"/>
          <w:szCs w:val="24"/>
        </w:rPr>
        <w:t>2</w:t>
      </w:r>
      <w:r>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br w:type="page"/>
      </w:r>
      <w:r w:rsidRPr="006C3572">
        <w:rPr>
          <w:rFonts w:ascii="Arial" w:hAnsi="Arial" w:cs="Arial"/>
          <w:b/>
          <w:sz w:val="24"/>
          <w:szCs w:val="24"/>
        </w:rPr>
        <w:lastRenderedPageBreak/>
        <w:t xml:space="preserve">ГЛАВА </w:t>
      </w:r>
      <w:r w:rsidRPr="006C3572">
        <w:rPr>
          <w:rFonts w:ascii="Arial" w:hAnsi="Arial" w:cs="Arial"/>
          <w:b/>
          <w:sz w:val="24"/>
          <w:szCs w:val="24"/>
          <w:lang w:val="en-US"/>
        </w:rPr>
        <w:t>I</w:t>
      </w:r>
      <w:r w:rsidRPr="006C3572">
        <w:rPr>
          <w:rFonts w:ascii="Arial" w:hAnsi="Arial" w:cs="Arial"/>
          <w:b/>
          <w:sz w:val="24"/>
          <w:szCs w:val="24"/>
        </w:rPr>
        <w:t>. ОБЩИЕ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 Основные понятия и термины</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 Наименование муниципального образования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Наименование муниципального образования – сельское поселение «Черемховское» (далее также – сельское поселение, поселение).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Сельское поселение входит в состав муниципального района «Красночикойский район».</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 Участие сельского поселения в объединениях муниципальных образований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ConsPlusNormal"/>
        <w:ind w:firstLine="709"/>
        <w:jc w:val="both"/>
        <w:outlineLvl w:val="1"/>
        <w:rPr>
          <w:b/>
          <w:sz w:val="24"/>
          <w:szCs w:val="24"/>
        </w:rPr>
      </w:pPr>
      <w:r w:rsidRPr="006C3572">
        <w:rPr>
          <w:b/>
          <w:sz w:val="24"/>
          <w:szCs w:val="24"/>
        </w:rPr>
        <w:t xml:space="preserve">Статья 4. Официальные символы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3572" w:rsidRPr="006C3572" w:rsidRDefault="006C3572" w:rsidP="006C3572">
      <w:pPr>
        <w:pStyle w:val="ConsPlusNormal"/>
        <w:ind w:firstLine="709"/>
        <w:jc w:val="both"/>
        <w:rPr>
          <w:sz w:val="24"/>
          <w:szCs w:val="24"/>
        </w:rPr>
      </w:pPr>
      <w:r w:rsidRPr="006C357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w:t>
      </w:r>
      <w:r w:rsidRPr="006C3572">
        <w:rPr>
          <w:rFonts w:ascii="Arial" w:hAnsi="Arial" w:cs="Arial"/>
          <w:b/>
          <w:sz w:val="24"/>
          <w:szCs w:val="24"/>
        </w:rPr>
        <w:t xml:space="preserve">. ТЕРРИТОРИЯ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5. Территория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Территория сельского поселения входит в состав территории муниципального района «Красночикойский район».</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C3572" w:rsidRPr="006C3572" w:rsidRDefault="006C3572" w:rsidP="006C3572">
      <w:pPr>
        <w:pStyle w:val="ConsPlusNormal"/>
        <w:ind w:firstLine="709"/>
        <w:jc w:val="both"/>
        <w:rPr>
          <w:sz w:val="24"/>
          <w:szCs w:val="24"/>
        </w:rPr>
      </w:pPr>
      <w:r w:rsidRPr="006C3572">
        <w:rPr>
          <w:sz w:val="24"/>
          <w:szCs w:val="24"/>
        </w:rPr>
        <w:t>3. В состав территории сельского поселения входят населенные пункты: село Черемхово, село Афонькино, село Большая Речка, село Зашулан, село Стеклозавод, село Ядрихино, село Ямаровка, село Усть – Ямаровка.</w:t>
      </w:r>
    </w:p>
    <w:p w:rsidR="006C3572" w:rsidRPr="006C3572" w:rsidRDefault="006C3572" w:rsidP="006C3572">
      <w:pPr>
        <w:pStyle w:val="ConsPlusNormal"/>
        <w:ind w:firstLine="709"/>
        <w:jc w:val="both"/>
        <w:rPr>
          <w:sz w:val="24"/>
          <w:szCs w:val="24"/>
        </w:rPr>
      </w:pPr>
      <w:r w:rsidRPr="006C3572">
        <w:rPr>
          <w:sz w:val="24"/>
          <w:szCs w:val="24"/>
        </w:rPr>
        <w:t>4. Административным центром сельского поселения является село Черемхово.</w:t>
      </w:r>
    </w:p>
    <w:p w:rsidR="006C3572" w:rsidRPr="006C3572" w:rsidRDefault="006C3572" w:rsidP="006C3572">
      <w:pPr>
        <w:pStyle w:val="ConsPlusNormal"/>
        <w:ind w:firstLine="709"/>
        <w:jc w:val="both"/>
        <w:rPr>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6. Границы сельского поселения </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7. Изменение границ сельского поселения, преобразование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C3572" w:rsidRPr="006C3572" w:rsidRDefault="006C3572" w:rsidP="006C3572">
      <w:pPr>
        <w:shd w:val="clear" w:color="auto" w:fill="FFFFFF"/>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III</w:t>
      </w:r>
      <w:r w:rsidRPr="006C3572">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8. Вопросы местного значения сельского поселения </w:t>
      </w:r>
    </w:p>
    <w:p w:rsidR="006C3572" w:rsidRPr="006C3572" w:rsidRDefault="006C3572" w:rsidP="006C3572">
      <w:pPr>
        <w:pStyle w:val="ConsPlusNormal"/>
        <w:ind w:firstLine="709"/>
        <w:jc w:val="both"/>
        <w:rPr>
          <w:sz w:val="24"/>
          <w:szCs w:val="24"/>
        </w:rPr>
      </w:pPr>
      <w:r w:rsidRPr="006C3572">
        <w:rPr>
          <w:sz w:val="24"/>
          <w:szCs w:val="24"/>
        </w:rPr>
        <w:t>1. К вопросам местного значения сельского поселения относятся: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C3572" w:rsidRPr="006C3572" w:rsidRDefault="006C3572" w:rsidP="006C3572">
      <w:pPr>
        <w:pStyle w:val="ConsPlusNormal"/>
        <w:ind w:firstLine="709"/>
        <w:jc w:val="both"/>
        <w:rPr>
          <w:sz w:val="24"/>
          <w:szCs w:val="24"/>
        </w:rPr>
      </w:pPr>
      <w:r w:rsidRPr="006C3572">
        <w:rPr>
          <w:sz w:val="24"/>
          <w:szCs w:val="24"/>
        </w:rPr>
        <w:t>2) установление, изменение и отмена местных налогов и сборов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3) владение, пользование и распоряжение имуществом, находящимся в муниципальной собственности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обеспечение первичных мер пожарной безопасности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C3572" w:rsidRPr="006C3572" w:rsidRDefault="006C3572" w:rsidP="006C3572">
      <w:pPr>
        <w:pStyle w:val="ConsPlusNormal"/>
        <w:ind w:firstLine="709"/>
        <w:jc w:val="both"/>
        <w:rPr>
          <w:sz w:val="24"/>
          <w:szCs w:val="24"/>
        </w:rPr>
      </w:pPr>
      <w:r w:rsidRPr="006C3572">
        <w:rPr>
          <w:sz w:val="24"/>
          <w:szCs w:val="24"/>
        </w:rPr>
        <w:t>6) создание условий для организации досуга и обеспечения жителей сельского поселения услугами организаций культуры;</w:t>
      </w:r>
    </w:p>
    <w:p w:rsidR="006C3572" w:rsidRPr="006C3572" w:rsidRDefault="006C3572" w:rsidP="006C3572">
      <w:pPr>
        <w:pStyle w:val="ConsPlusNormal"/>
        <w:ind w:firstLine="709"/>
        <w:jc w:val="both"/>
        <w:rPr>
          <w:sz w:val="24"/>
          <w:szCs w:val="24"/>
        </w:rPr>
      </w:pPr>
      <w:r w:rsidRPr="006C3572">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C3572" w:rsidRPr="006C3572" w:rsidRDefault="006C3572" w:rsidP="006C3572">
      <w:pPr>
        <w:pStyle w:val="ConsPlusNormal"/>
        <w:ind w:firstLine="709"/>
        <w:jc w:val="both"/>
        <w:rPr>
          <w:sz w:val="24"/>
          <w:szCs w:val="24"/>
        </w:rPr>
      </w:pPr>
      <w:r w:rsidRPr="006C3572">
        <w:rPr>
          <w:sz w:val="24"/>
          <w:szCs w:val="24"/>
        </w:rPr>
        <w:t>8) формирование архивных фондов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6C3572">
        <w:rPr>
          <w:sz w:val="24"/>
          <w:szCs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C3572" w:rsidRPr="006C3572" w:rsidRDefault="006C3572" w:rsidP="006C3572">
      <w:pPr>
        <w:pStyle w:val="ConsPlusNormal"/>
        <w:ind w:firstLine="709"/>
        <w:jc w:val="both"/>
        <w:rPr>
          <w:sz w:val="24"/>
          <w:szCs w:val="24"/>
        </w:rPr>
      </w:pPr>
      <w:r w:rsidRPr="006C357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C3572" w:rsidRPr="006C3572" w:rsidRDefault="006C3572" w:rsidP="006C3572">
      <w:pPr>
        <w:pStyle w:val="ConsPlusNormal"/>
        <w:ind w:firstLine="709"/>
        <w:jc w:val="both"/>
        <w:rPr>
          <w:sz w:val="24"/>
          <w:szCs w:val="24"/>
        </w:rPr>
      </w:pPr>
      <w:r w:rsidRPr="006C3572">
        <w:rPr>
          <w:sz w:val="24"/>
          <w:szCs w:val="24"/>
        </w:rPr>
        <w:t>12) организация и осуществление мероприятий по работе с детьми и молодежью в сельского поселении;</w:t>
      </w:r>
    </w:p>
    <w:p w:rsidR="006C3572" w:rsidRPr="006C3572" w:rsidRDefault="006C3572" w:rsidP="006C3572">
      <w:pPr>
        <w:pStyle w:val="ConsPlusNormal"/>
        <w:ind w:firstLine="709"/>
        <w:jc w:val="both"/>
        <w:rPr>
          <w:sz w:val="24"/>
          <w:szCs w:val="24"/>
        </w:rPr>
      </w:pPr>
      <w:r w:rsidRPr="006C357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В целях решения вопросов местного значения </w:t>
      </w:r>
      <w:r w:rsidRPr="006C3572">
        <w:rPr>
          <w:rFonts w:ascii="Arial" w:hAnsi="Arial" w:cs="Arial"/>
          <w:sz w:val="24"/>
          <w:szCs w:val="24"/>
        </w:rPr>
        <w:t xml:space="preserve">сельского поселения </w:t>
      </w:r>
      <w:r w:rsidRPr="006C3572">
        <w:rPr>
          <w:rFonts w:ascii="Arial" w:hAnsi="Arial" w:cs="Arial"/>
          <w:snapToGrid w:val="0"/>
          <w:sz w:val="24"/>
          <w:szCs w:val="24"/>
        </w:rPr>
        <w:t>органы местного самоуправления сельского поселения обладают следующими полномочиями: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 принятие устава сельского поселения и внесение в него изменений и дополнений, издание муниципальных правовых актов;</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2) установление официальных символов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6C3572">
        <w:rPr>
          <w:rFonts w:ascii="Arial" w:hAnsi="Arial" w:cs="Arial"/>
          <w:bCs/>
          <w:sz w:val="24"/>
          <w:szCs w:val="24"/>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w:t>
      </w:r>
      <w:r w:rsidRPr="006C3572">
        <w:rPr>
          <w:rFonts w:ascii="Arial" w:hAnsi="Arial" w:cs="Arial"/>
          <w:bCs/>
          <w:sz w:val="24"/>
          <w:szCs w:val="24"/>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shd w:val="clear" w:color="auto" w:fill="FFFFFF"/>
        <w:suppressAutoHyphens/>
        <w:spacing w:after="0"/>
        <w:ind w:firstLine="709"/>
        <w:jc w:val="both"/>
        <w:rPr>
          <w:rFonts w:ascii="Arial" w:hAnsi="Arial" w:cs="Arial"/>
          <w:b/>
          <w:sz w:val="24"/>
          <w:szCs w:val="24"/>
        </w:rPr>
      </w:pPr>
      <w:r w:rsidRPr="006C3572">
        <w:rPr>
          <w:rFonts w:ascii="Arial" w:hAnsi="Arial" w:cs="Arial"/>
          <w:b/>
          <w:sz w:val="24"/>
          <w:szCs w:val="24"/>
        </w:rPr>
        <w:t>Статья 12. Муниципальный контроль</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 Органы местного самоуправления </w:t>
      </w:r>
      <w:r w:rsidRPr="006C3572">
        <w:rPr>
          <w:rFonts w:ascii="Arial" w:hAnsi="Arial" w:cs="Arial"/>
          <w:sz w:val="24"/>
          <w:szCs w:val="24"/>
        </w:rPr>
        <w:t xml:space="preserve">сельского поселения </w:t>
      </w:r>
      <w:r w:rsidRPr="006C3572">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C3572">
        <w:rPr>
          <w:rFonts w:ascii="Arial" w:hAnsi="Arial" w:cs="Arial"/>
          <w:sz w:val="24"/>
          <w:szCs w:val="24"/>
        </w:rPr>
        <w:t xml:space="preserve"> сельского поселения</w:t>
      </w:r>
      <w:r w:rsidRPr="006C3572">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6C3572">
        <w:rPr>
          <w:rFonts w:ascii="Arial" w:hAnsi="Arial" w:cs="Arial"/>
          <w:sz w:val="24"/>
          <w:szCs w:val="24"/>
        </w:rPr>
        <w:t>26 декабря 2008 года</w:t>
      </w:r>
      <w:r w:rsidRPr="006C3572">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ConsPlusNormal"/>
        <w:ind w:firstLine="709"/>
        <w:jc w:val="both"/>
        <w:rPr>
          <w:b/>
          <w:sz w:val="24"/>
          <w:szCs w:val="24"/>
        </w:rPr>
      </w:pPr>
      <w:r w:rsidRPr="006C3572">
        <w:rPr>
          <w:b/>
          <w:sz w:val="24"/>
          <w:szCs w:val="24"/>
        </w:rPr>
        <w:t xml:space="preserve">ГЛАВА </w:t>
      </w:r>
      <w:r w:rsidRPr="006C3572">
        <w:rPr>
          <w:b/>
          <w:sz w:val="24"/>
          <w:szCs w:val="24"/>
          <w:lang w:val="en-US"/>
        </w:rPr>
        <w:t>IV</w:t>
      </w:r>
      <w:r w:rsidRPr="006C357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13. Права населения сельского поселения на осуществление местного самоуправления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C3572" w:rsidRPr="006C3572" w:rsidRDefault="006C3572" w:rsidP="006C3572">
      <w:pPr>
        <w:pStyle w:val="ConsPlusNormal"/>
        <w:ind w:firstLine="709"/>
        <w:jc w:val="both"/>
        <w:rPr>
          <w:sz w:val="24"/>
          <w:szCs w:val="24"/>
        </w:rPr>
      </w:pPr>
      <w:r w:rsidRPr="006C3572">
        <w:rPr>
          <w:sz w:val="24"/>
          <w:szCs w:val="24"/>
        </w:rPr>
        <w:lastRenderedPageBreak/>
        <w:t>1) участия в местном референдуме;</w:t>
      </w:r>
    </w:p>
    <w:p w:rsidR="006C3572" w:rsidRPr="006C3572" w:rsidRDefault="006C3572" w:rsidP="006C3572">
      <w:pPr>
        <w:pStyle w:val="ConsPlusNormal"/>
        <w:ind w:firstLine="709"/>
        <w:jc w:val="both"/>
        <w:rPr>
          <w:sz w:val="24"/>
          <w:szCs w:val="24"/>
        </w:rPr>
      </w:pPr>
      <w:r w:rsidRPr="006C3572">
        <w:rPr>
          <w:sz w:val="24"/>
          <w:szCs w:val="24"/>
        </w:rPr>
        <w:t>2) участия в муниципальных выборах;</w:t>
      </w:r>
    </w:p>
    <w:p w:rsidR="006C3572" w:rsidRPr="006C3572" w:rsidRDefault="006C3572" w:rsidP="006C3572">
      <w:pPr>
        <w:pStyle w:val="ConsPlusNormal"/>
        <w:ind w:firstLine="709"/>
        <w:jc w:val="both"/>
        <w:rPr>
          <w:sz w:val="24"/>
          <w:szCs w:val="24"/>
        </w:rPr>
      </w:pPr>
      <w:r w:rsidRPr="006C3572">
        <w:rPr>
          <w:sz w:val="24"/>
          <w:szCs w:val="24"/>
        </w:rPr>
        <w:t>3) участия в голосовании по отзыву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участия в голосовании по вопросам изменения границ сельского поселения, преобразования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участия в сходе граждан;</w:t>
      </w:r>
    </w:p>
    <w:p w:rsidR="006C3572" w:rsidRPr="006C3572" w:rsidRDefault="006C3572" w:rsidP="006C3572">
      <w:pPr>
        <w:pStyle w:val="ConsPlusNormal"/>
        <w:ind w:firstLine="709"/>
        <w:jc w:val="both"/>
        <w:rPr>
          <w:sz w:val="24"/>
          <w:szCs w:val="24"/>
        </w:rPr>
      </w:pPr>
      <w:r w:rsidRPr="006C3572">
        <w:rPr>
          <w:sz w:val="24"/>
          <w:szCs w:val="24"/>
        </w:rPr>
        <w:t>6) правотворческой инициативы граждан;</w:t>
      </w:r>
    </w:p>
    <w:p w:rsidR="006C3572" w:rsidRPr="006C3572" w:rsidRDefault="006C3572" w:rsidP="006C3572">
      <w:pPr>
        <w:pStyle w:val="ConsPlusNormal"/>
        <w:ind w:firstLine="709"/>
        <w:jc w:val="both"/>
        <w:rPr>
          <w:sz w:val="24"/>
          <w:szCs w:val="24"/>
        </w:rPr>
      </w:pPr>
      <w:r w:rsidRPr="006C3572">
        <w:rPr>
          <w:sz w:val="24"/>
          <w:szCs w:val="24"/>
        </w:rPr>
        <w:t>7) участия в территориальном общественном самоуправлении;</w:t>
      </w:r>
    </w:p>
    <w:p w:rsidR="006C3572" w:rsidRPr="006C3572" w:rsidRDefault="006C3572" w:rsidP="006C3572">
      <w:pPr>
        <w:pStyle w:val="ConsPlusNormal"/>
        <w:ind w:firstLine="709"/>
        <w:jc w:val="both"/>
        <w:rPr>
          <w:sz w:val="24"/>
          <w:szCs w:val="24"/>
        </w:rPr>
      </w:pPr>
      <w:r w:rsidRPr="006C3572">
        <w:rPr>
          <w:sz w:val="24"/>
          <w:szCs w:val="24"/>
        </w:rPr>
        <w:t>8) участия в публичных слушаниях;</w:t>
      </w:r>
    </w:p>
    <w:p w:rsidR="006C3572" w:rsidRPr="006C3572" w:rsidRDefault="006C3572" w:rsidP="006C3572">
      <w:pPr>
        <w:pStyle w:val="ConsPlusNormal"/>
        <w:ind w:firstLine="709"/>
        <w:jc w:val="both"/>
        <w:rPr>
          <w:sz w:val="24"/>
          <w:szCs w:val="24"/>
        </w:rPr>
      </w:pPr>
      <w:r w:rsidRPr="006C3572">
        <w:rPr>
          <w:sz w:val="24"/>
          <w:szCs w:val="24"/>
        </w:rPr>
        <w:t>9) участия в общественных обсуждениях;</w:t>
      </w:r>
    </w:p>
    <w:p w:rsidR="006C3572" w:rsidRPr="006C3572" w:rsidRDefault="006C3572" w:rsidP="006C3572">
      <w:pPr>
        <w:pStyle w:val="ConsPlusNormal"/>
        <w:ind w:firstLine="709"/>
        <w:jc w:val="both"/>
        <w:rPr>
          <w:sz w:val="24"/>
          <w:szCs w:val="24"/>
        </w:rPr>
      </w:pPr>
      <w:r w:rsidRPr="006C3572">
        <w:rPr>
          <w:sz w:val="24"/>
          <w:szCs w:val="24"/>
        </w:rPr>
        <w:t>10) участия в собрании граждан;</w:t>
      </w:r>
    </w:p>
    <w:p w:rsidR="006C3572" w:rsidRPr="006C3572" w:rsidRDefault="006C3572" w:rsidP="006C3572">
      <w:pPr>
        <w:pStyle w:val="ConsPlusNormal"/>
        <w:ind w:firstLine="709"/>
        <w:jc w:val="both"/>
        <w:rPr>
          <w:sz w:val="24"/>
          <w:szCs w:val="24"/>
        </w:rPr>
      </w:pPr>
      <w:r w:rsidRPr="006C3572">
        <w:rPr>
          <w:sz w:val="24"/>
          <w:szCs w:val="24"/>
        </w:rPr>
        <w:t>11) участия в конференции граждан (собрании делегатов);</w:t>
      </w:r>
    </w:p>
    <w:p w:rsidR="006C3572" w:rsidRPr="006C3572" w:rsidRDefault="006C3572" w:rsidP="006C3572">
      <w:pPr>
        <w:pStyle w:val="ConsPlusNormal"/>
        <w:ind w:firstLine="709"/>
        <w:jc w:val="both"/>
        <w:rPr>
          <w:sz w:val="24"/>
          <w:szCs w:val="24"/>
        </w:rPr>
      </w:pPr>
      <w:r w:rsidRPr="006C3572">
        <w:rPr>
          <w:sz w:val="24"/>
          <w:szCs w:val="24"/>
        </w:rPr>
        <w:t>12) участия в опросе граждан;</w:t>
      </w:r>
    </w:p>
    <w:p w:rsidR="006C3572" w:rsidRPr="006C3572" w:rsidRDefault="006C3572" w:rsidP="006C3572">
      <w:pPr>
        <w:pStyle w:val="ConsPlusNormal"/>
        <w:ind w:firstLine="709"/>
        <w:jc w:val="both"/>
        <w:rPr>
          <w:sz w:val="24"/>
          <w:szCs w:val="24"/>
        </w:rPr>
      </w:pPr>
      <w:r w:rsidRPr="006C3572">
        <w:rPr>
          <w:sz w:val="24"/>
          <w:szCs w:val="24"/>
        </w:rPr>
        <w:t>13) обращения граждан в органы местного самоуправления городского поселения;</w:t>
      </w:r>
    </w:p>
    <w:p w:rsidR="006C3572" w:rsidRPr="006C3572" w:rsidRDefault="006C3572" w:rsidP="006C3572">
      <w:pPr>
        <w:pStyle w:val="ConsPlusNormal"/>
        <w:ind w:firstLine="709"/>
        <w:jc w:val="both"/>
        <w:rPr>
          <w:sz w:val="24"/>
          <w:szCs w:val="24"/>
        </w:rPr>
      </w:pPr>
      <w:r w:rsidRPr="006C3572">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1"/>
        <w:suppressAutoHyphens/>
        <w:ind w:firstLine="709"/>
        <w:rPr>
          <w:rFonts w:ascii="Arial" w:hAnsi="Arial" w:cs="Arial"/>
          <w:b/>
          <w:sz w:val="24"/>
          <w:szCs w:val="24"/>
        </w:rPr>
      </w:pPr>
      <w:r w:rsidRPr="006C3572">
        <w:rPr>
          <w:rFonts w:ascii="Arial" w:hAnsi="Arial" w:cs="Arial"/>
          <w:b/>
          <w:sz w:val="24"/>
          <w:szCs w:val="24"/>
        </w:rPr>
        <w:t>Статья 14. Местный референдум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Местный референдум проводится на всей территории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Решение о назначении местного референдума принимается Советом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по инициативе Совета сельского поселения и главы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выдвинутой ими совместно.</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5. Принятое на местном референдуме решение подлежит обязательному исполнению на территории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C3572">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6C3572">
        <w:rPr>
          <w:rFonts w:ascii="Arial" w:hAnsi="Arial" w:cs="Arial"/>
          <w:sz w:val="24"/>
          <w:szCs w:val="24"/>
        </w:rPr>
        <w:t>(далее – Федеральный закон № 67-ФЗ) и законом Забайкальского края для проведения местного референдума.</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z w:val="24"/>
          <w:szCs w:val="24"/>
        </w:rPr>
        <w:t xml:space="preserve">Статья 15. </w:t>
      </w:r>
      <w:r w:rsidRPr="006C3572">
        <w:rPr>
          <w:rFonts w:ascii="Arial" w:hAnsi="Arial" w:cs="Arial"/>
          <w:b/>
          <w:snapToGrid w:val="0"/>
          <w:sz w:val="24"/>
          <w:szCs w:val="24"/>
        </w:rPr>
        <w:t>Муниципальные выборы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 xml:space="preserve">2. Муниципальные выборы назначаются Советом сельского поселения. В случаях, установленных Федеральным законом </w:t>
      </w:r>
      <w:r w:rsidRPr="006C3572">
        <w:rPr>
          <w:rFonts w:ascii="Arial" w:hAnsi="Arial" w:cs="Arial"/>
          <w:sz w:val="24"/>
          <w:szCs w:val="24"/>
        </w:rPr>
        <w:t>№ 67-ФЗ</w:t>
      </w:r>
      <w:r w:rsidRPr="006C3572">
        <w:rPr>
          <w:rFonts w:ascii="Arial" w:hAnsi="Arial" w:cs="Arial"/>
          <w:snapToGrid w:val="0"/>
          <w:sz w:val="24"/>
          <w:szCs w:val="24"/>
        </w:rPr>
        <w:t>, муниципальные выборы назначаются избирательной комиссией сельского поселения</w:t>
      </w:r>
      <w:r w:rsidRPr="006C3572">
        <w:rPr>
          <w:rFonts w:ascii="Arial" w:hAnsi="Arial" w:cs="Arial"/>
          <w:sz w:val="24"/>
          <w:szCs w:val="24"/>
        </w:rPr>
        <w:t xml:space="preserve"> или судом.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Муниципальные выборы назначаются Советом сельского поселения </w:t>
      </w:r>
      <w:r w:rsidRPr="006C3572">
        <w:rPr>
          <w:rFonts w:ascii="Arial" w:hAnsi="Arial" w:cs="Arial"/>
          <w:sz w:val="24"/>
          <w:szCs w:val="24"/>
        </w:rPr>
        <w:t>не ранее чем за 90 и не позднее чем за 80 дней до дня голосования</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Итоги муниципальных выборов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w:t>
      </w:r>
      <w:r w:rsidRPr="006C3572">
        <w:rPr>
          <w:rFonts w:ascii="Arial" w:hAnsi="Arial" w:cs="Arial"/>
          <w:sz w:val="24"/>
          <w:szCs w:val="24"/>
        </w:rPr>
        <w:lastRenderedPageBreak/>
        <w:t>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Основаниями для отзыва депутата, главы сельского поселения могут служить</w:t>
      </w:r>
      <w:r w:rsidRPr="006C3572">
        <w:rPr>
          <w:rFonts w:ascii="Arial" w:hAnsi="Arial" w:cs="Arial"/>
          <w:strike/>
          <w:sz w:val="24"/>
          <w:szCs w:val="24"/>
        </w:rPr>
        <w:t>:</w:t>
      </w:r>
      <w:r w:rsidRPr="006C3572">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w:t>
      </w:r>
      <w:r w:rsidRPr="006C3572">
        <w:rPr>
          <w:rFonts w:ascii="Arial" w:hAnsi="Arial" w:cs="Arial"/>
          <w:sz w:val="24"/>
          <w:szCs w:val="24"/>
        </w:rPr>
        <w:lastRenderedPageBreak/>
        <w:t>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tabs>
          <w:tab w:val="left" w:pos="7371"/>
        </w:tabs>
        <w:adjustRightInd w:val="0"/>
        <w:spacing w:after="0"/>
        <w:ind w:firstLine="709"/>
        <w:jc w:val="both"/>
        <w:rPr>
          <w:rFonts w:ascii="Arial" w:hAnsi="Arial" w:cs="Arial"/>
          <w:b/>
          <w:bCs/>
          <w:sz w:val="24"/>
          <w:szCs w:val="24"/>
        </w:rPr>
      </w:pPr>
      <w:r w:rsidRPr="006C3572">
        <w:rPr>
          <w:rFonts w:ascii="Arial" w:hAnsi="Arial" w:cs="Arial"/>
          <w:b/>
          <w:bCs/>
          <w:sz w:val="24"/>
          <w:szCs w:val="24"/>
        </w:rPr>
        <w:t>Статья 17. Сход граждан</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1. Сход граждан может проводиться в случаях, предусмотренных статьей 25</w:t>
      </w:r>
      <w:r w:rsidRPr="006C3572">
        <w:rPr>
          <w:rFonts w:ascii="Arial" w:hAnsi="Arial" w:cs="Arial"/>
          <w:sz w:val="24"/>
          <w:szCs w:val="24"/>
          <w:vertAlign w:val="superscript"/>
        </w:rPr>
        <w:t xml:space="preserve">1 </w:t>
      </w:r>
      <w:r w:rsidRPr="006C3572">
        <w:rPr>
          <w:rFonts w:ascii="Arial" w:hAnsi="Arial" w:cs="Arial"/>
          <w:sz w:val="24"/>
          <w:szCs w:val="24"/>
        </w:rPr>
        <w:t>Федерального закона № 131-ФЗ.</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6C3572" w:rsidRPr="006C3572" w:rsidRDefault="006C3572" w:rsidP="006C3572">
      <w:pPr>
        <w:suppressAutoHyphens/>
        <w:spacing w:after="0"/>
        <w:ind w:firstLine="709"/>
        <w:jc w:val="both"/>
        <w:rPr>
          <w:rFonts w:ascii="Arial" w:hAnsi="Arial" w:cs="Arial"/>
          <w:b/>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18. Правотворческая инициатива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napToGrid w:val="0"/>
          <w:sz w:val="24"/>
          <w:szCs w:val="24"/>
        </w:rPr>
        <w:t>Статья 19. Территориальное общественное самоуправление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C3572" w:rsidRDefault="006C3572" w:rsidP="006C3572">
      <w:pPr>
        <w:shd w:val="clear" w:color="auto" w:fill="FFFFFF"/>
        <w:suppressAutoHyphens/>
        <w:spacing w:after="0"/>
        <w:ind w:firstLine="709"/>
        <w:jc w:val="both"/>
        <w:rPr>
          <w:rFonts w:ascii="Arial" w:hAnsi="Arial" w:cs="Arial"/>
          <w:bCs/>
          <w:sz w:val="24"/>
          <w:szCs w:val="24"/>
        </w:rPr>
      </w:pPr>
      <w:r w:rsidRPr="006C3572">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4682" w:rsidRDefault="007F4682" w:rsidP="006C3572">
      <w:pPr>
        <w:shd w:val="clear" w:color="auto" w:fill="FFFFFF"/>
        <w:suppressAutoHyphens/>
        <w:spacing w:after="0"/>
        <w:ind w:firstLine="709"/>
        <w:jc w:val="both"/>
        <w:rPr>
          <w:rFonts w:ascii="Arial" w:hAnsi="Arial" w:cs="Arial"/>
          <w:bCs/>
          <w:sz w:val="24"/>
          <w:szCs w:val="24"/>
        </w:rPr>
      </w:pPr>
    </w:p>
    <w:p w:rsidR="007F4682" w:rsidRPr="007F4682" w:rsidRDefault="007F4682" w:rsidP="007F4682">
      <w:pPr>
        <w:shd w:val="clear" w:color="auto" w:fill="FFFFFF"/>
        <w:spacing w:after="0" w:line="360" w:lineRule="exact"/>
        <w:ind w:firstLine="720"/>
        <w:jc w:val="both"/>
        <w:rPr>
          <w:rFonts w:ascii="Arial" w:hAnsi="Arial" w:cs="Arial"/>
          <w:b/>
          <w:sz w:val="24"/>
          <w:szCs w:val="24"/>
        </w:rPr>
      </w:pPr>
      <w:r w:rsidRPr="007F4682">
        <w:rPr>
          <w:rFonts w:ascii="Arial" w:hAnsi="Arial" w:cs="Arial"/>
          <w:b/>
          <w:sz w:val="24"/>
          <w:szCs w:val="24"/>
        </w:rPr>
        <w:t>Статья 19.1. Староста сельского населённого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bookmarkStart w:id="0" w:name="dst100032"/>
      <w:bookmarkEnd w:id="0"/>
      <w:r w:rsidRPr="007F4682">
        <w:rPr>
          <w:rFonts w:ascii="Arial" w:hAnsi="Arial" w:cs="Arial"/>
          <w:sz w:val="24"/>
          <w:szCs w:val="24"/>
        </w:rPr>
        <w:t>2. Староста сельского населённого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3. Срок полномочий старосты сельского населённого пункта составляет 5 лет.</w:t>
      </w:r>
    </w:p>
    <w:p w:rsidR="007F4682" w:rsidRPr="006C3572" w:rsidRDefault="007F4682" w:rsidP="007F4682">
      <w:pPr>
        <w:shd w:val="clear" w:color="auto" w:fill="FFFFFF"/>
        <w:suppressAutoHyphens/>
        <w:spacing w:after="0"/>
        <w:ind w:firstLine="709"/>
        <w:jc w:val="both"/>
        <w:rPr>
          <w:rFonts w:ascii="Arial" w:hAnsi="Arial" w:cs="Arial"/>
          <w:sz w:val="24"/>
          <w:szCs w:val="24"/>
        </w:rPr>
      </w:pPr>
      <w:r w:rsidRPr="007F4682">
        <w:rPr>
          <w:rFonts w:ascii="Arial" w:hAnsi="Arial" w:cs="Arial"/>
          <w:sz w:val="24"/>
          <w:szCs w:val="24"/>
        </w:rPr>
        <w:t>4. Полномочия, порядок назначения, порядок прекращения полномочий,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w:t>
      </w:r>
      <w:r w:rsidRPr="007F4682">
        <w:rPr>
          <w:rFonts w:ascii="Arial" w:hAnsi="Arial" w:cs="Arial"/>
          <w:i/>
          <w:sz w:val="24"/>
          <w:szCs w:val="24"/>
        </w:rPr>
        <w:t xml:space="preserve"> </w:t>
      </w:r>
      <w:r w:rsidRPr="007F4682">
        <w:rPr>
          <w:rFonts w:ascii="Arial" w:hAnsi="Arial" w:cs="Arial"/>
          <w:sz w:val="24"/>
          <w:szCs w:val="24"/>
        </w:rPr>
        <w:t>в соответствии со статьей 27.1 Федерального закона № 131-ФЗ и законом Забайкальского края.</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20. Публичные слушания, общественные обсуждения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Для обсуждения проектов муниципальных правовых актов по вопросам местного значения сельского поселения с участием жителей сельского поселения </w:t>
      </w:r>
      <w:r w:rsidRPr="006C3572">
        <w:rPr>
          <w:rFonts w:ascii="Arial" w:hAnsi="Arial" w:cs="Arial"/>
          <w:sz w:val="24"/>
          <w:szCs w:val="24"/>
        </w:rPr>
        <w:lastRenderedPageBreak/>
        <w:t>Советом сельского поселения, главой сельского поселения могут проводиться публичные слушания.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6C3572" w:rsidRPr="006C3572" w:rsidRDefault="006C3572" w:rsidP="006C3572">
      <w:pPr>
        <w:pStyle w:val="ConsPlusNormal"/>
        <w:ind w:firstLine="709"/>
        <w:jc w:val="both"/>
        <w:rPr>
          <w:sz w:val="24"/>
          <w:szCs w:val="24"/>
        </w:rPr>
      </w:pPr>
      <w:r w:rsidRPr="006C3572">
        <w:rPr>
          <w:snapToGrid w:val="0"/>
          <w:sz w:val="24"/>
          <w:szCs w:val="24"/>
        </w:rPr>
        <w:t>5.</w:t>
      </w:r>
      <w:r w:rsidRPr="006C3572">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21. Собрание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6C3572">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Собрание граждан может принимать обращения к органам местного самоуправления и должностным лицам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5. </w:t>
      </w:r>
      <w:r w:rsidRPr="006C3572">
        <w:rPr>
          <w:rFonts w:ascii="Arial" w:hAnsi="Arial" w:cs="Arial"/>
          <w:bCs/>
          <w:sz w:val="24"/>
          <w:szCs w:val="24"/>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6C3572">
        <w:rPr>
          <w:rFonts w:ascii="Arial" w:hAnsi="Arial" w:cs="Arial"/>
          <w:sz w:val="24"/>
          <w:szCs w:val="24"/>
        </w:rPr>
        <w:t xml:space="preserve">определяются Федеральным законом № 131-ФЗ, </w:t>
      </w:r>
      <w:r w:rsidRPr="006C3572">
        <w:rPr>
          <w:rFonts w:ascii="Arial" w:hAnsi="Arial" w:cs="Arial"/>
          <w:bCs/>
          <w:sz w:val="24"/>
          <w:szCs w:val="24"/>
        </w:rPr>
        <w:t xml:space="preserve">нормативными правовыми актами Совета сельского поселения и </w:t>
      </w:r>
      <w:r w:rsidRPr="006C3572">
        <w:rPr>
          <w:rFonts w:ascii="Arial" w:hAnsi="Arial" w:cs="Arial"/>
          <w:sz w:val="24"/>
          <w:szCs w:val="24"/>
        </w:rPr>
        <w:t>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6. Итоги собрания граждан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22. Конференция граждан (собрание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3. Итоги конференции граждан (собрания делегатов) подлежат официальному обнародованию.</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23. Опрос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Результаты опроса носят рекомендательный характер.</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В опросе граждан имеют право участвовать жители сельского поселения, обладающие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Опрос граждан проводится по инициативе: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Решение о назначении опроса граждан принимается Советом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24. Обращения граждан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w:t>
      </w:r>
      <w:r w:rsidRPr="006C3572">
        <w:rPr>
          <w:rFonts w:ascii="Arial" w:hAnsi="Arial" w:cs="Arial"/>
          <w:b/>
          <w:sz w:val="24"/>
          <w:szCs w:val="24"/>
        </w:rPr>
        <w:t>. ОРГАНЫ МЕСТНОГО САМОУПРАВЛЕНИЯ И ДОЛЖНОСТНЫЕ ЛИЦА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26. Структура органов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Структуру органов местного самоуправления сельского поселения составляют:</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администрация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27. Совет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Численность депутатов Совета сельского поселения составляет 10 человек.</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3. Заседание Совета сельского поселения проводятся не реже одного раза в три месяца.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Совет сельского поселения п</w:t>
      </w:r>
      <w:r w:rsidRPr="006C3572">
        <w:rPr>
          <w:rFonts w:ascii="Arial" w:hAnsi="Arial" w:cs="Arial"/>
          <w:bCs/>
          <w:sz w:val="24"/>
          <w:szCs w:val="24"/>
        </w:rPr>
        <w:t>одотчетен населению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не обладает правами юридического лица.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исключительной компетенции Совета сельского поселения находятся: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 принятие устава сельского поселения и внесение в него изменений и дополнений;</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утверждение бюджета сельского поселения и отчета о его исполнении;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утверждение стратегии социально-экономического развития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5) определение порядка управления и распоряжения имуществом, находящимся в муниципальной собственности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10) принятие решения об удалении главы сельского поселения в отставку;</w:t>
      </w:r>
    </w:p>
    <w:p w:rsidR="006C3572" w:rsidRPr="006C3572" w:rsidRDefault="006C3572" w:rsidP="006C3572">
      <w:pPr>
        <w:pStyle w:val="ConsPlusNormal"/>
        <w:ind w:firstLine="709"/>
        <w:jc w:val="both"/>
        <w:rPr>
          <w:sz w:val="24"/>
          <w:szCs w:val="24"/>
        </w:rPr>
      </w:pPr>
      <w:r w:rsidRPr="006C3572">
        <w:rPr>
          <w:sz w:val="24"/>
          <w:szCs w:val="24"/>
        </w:rPr>
        <w:t>11) утверждение правил благоустройства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C3572">
        <w:rPr>
          <w:rFonts w:ascii="Arial" w:hAnsi="Arial" w:cs="Arial"/>
          <w:sz w:val="24"/>
          <w:szCs w:val="24"/>
        </w:rPr>
        <w:t xml:space="preserve"> сельского поселения</w:t>
      </w:r>
      <w:r w:rsidRPr="006C3572">
        <w:rPr>
          <w:rFonts w:ascii="Arial" w:hAnsi="Arial" w:cs="Arial"/>
          <w:sz w:val="24"/>
          <w:szCs w:val="24"/>
          <w:lang w:eastAsia="ar-SA"/>
        </w:rPr>
        <w:t xml:space="preserve">, в том числе о решении вопросов, поставленных Советом </w:t>
      </w:r>
      <w:r w:rsidRPr="006C3572">
        <w:rPr>
          <w:rFonts w:ascii="Arial" w:hAnsi="Arial" w:cs="Arial"/>
          <w:sz w:val="24"/>
          <w:szCs w:val="24"/>
        </w:rPr>
        <w:t xml:space="preserve">сельского </w:t>
      </w:r>
      <w:r w:rsidRPr="006C3572">
        <w:rPr>
          <w:rFonts w:ascii="Arial" w:hAnsi="Arial" w:cs="Arial"/>
          <w:sz w:val="24"/>
          <w:szCs w:val="24"/>
          <w:lang w:eastAsia="ar-SA"/>
        </w:rPr>
        <w:t>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bCs/>
          <w:sz w:val="24"/>
          <w:szCs w:val="24"/>
        </w:rPr>
        <w:t>11.</w:t>
      </w:r>
      <w:r w:rsidRPr="006C3572">
        <w:rPr>
          <w:rFonts w:ascii="Arial" w:hAnsi="Arial" w:cs="Arial"/>
          <w:sz w:val="24"/>
          <w:szCs w:val="24"/>
        </w:rPr>
        <w:t xml:space="preserve"> П</w:t>
      </w:r>
      <w:r w:rsidRPr="006C3572">
        <w:rPr>
          <w:rFonts w:ascii="Arial" w:hAnsi="Arial" w:cs="Arial"/>
          <w:snapToGrid w:val="0"/>
          <w:sz w:val="24"/>
          <w:szCs w:val="24"/>
        </w:rPr>
        <w:t xml:space="preserve">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Полномочия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также прекращаются: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в случае принятия Советом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решения о самороспуске;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в том числе в связи со сложением депутатами своих полномочий;</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в случае преобразования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осуществляемого в соответствии </w:t>
      </w:r>
      <w:r w:rsidRPr="006C3572">
        <w:rPr>
          <w:rFonts w:ascii="Arial" w:hAnsi="Arial" w:cs="Arial"/>
          <w:sz w:val="24"/>
          <w:szCs w:val="24"/>
        </w:rPr>
        <w:t>с Федеральным законом № 131-ФЗ</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случае утраты </w:t>
      </w:r>
      <w:r w:rsidRPr="006C3572">
        <w:rPr>
          <w:rFonts w:ascii="Arial" w:hAnsi="Arial" w:cs="Arial"/>
          <w:sz w:val="24"/>
          <w:szCs w:val="24"/>
        </w:rPr>
        <w:t xml:space="preserve">сельским </w:t>
      </w:r>
      <w:r w:rsidRPr="006C3572">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5) в случае увеличения численности избирателей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более чем на 25 процентов, произошедшего вследствие изменения границ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или объединения сельского поселения с городским округом;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lastRenderedPageBreak/>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bCs/>
          <w:sz w:val="24"/>
          <w:szCs w:val="24"/>
        </w:rPr>
        <w:t>12.</w:t>
      </w:r>
      <w:r w:rsidRPr="006C3572">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Заседание Совета сельского поселения по вопросу о самороспуске проводится открыто и гласно.</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Решение о самороспуске Совета сельского поселения принимается путем тайного голосования.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28. Глава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в пределах полномочий, установленных настоящей статьей: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6C3572">
        <w:rPr>
          <w:rFonts w:ascii="Arial" w:hAnsi="Arial" w:cs="Arial"/>
          <w:sz w:val="24"/>
          <w:szCs w:val="24"/>
        </w:rPr>
        <w:lastRenderedPageBreak/>
        <w:t>власти, гражданами и организациями, без доверенности действует от имени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издает в пределах своих полномочий правовые акты;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вправе требовать созыва внеочередного заседания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Глава сельского поселения подконтролен и подотчетен населению и Совету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Полномочия главы сельского поселения прекращаются досрочно в случае:</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3) удаления в отставку в соответствии со статьей 74.1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4) отрешения от должности в соответствии со статьей 74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5) признания судом недееспособным или ограниченно дееспособным;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6) признания судом безвестно отсутствующим или объявления умершим;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7) вступления в отношении его в законную силу обвинительного приговора суда;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8) выезда за пределы Российской Федерации на постоянное место жительства;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10) отзыва избирателями;</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lastRenderedPageBreak/>
        <w:t>12) преобразования сельского поселения, осуществляемого в соответствии со статьей 13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16) несоблюдения ограничений, установленных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17) в иных случаях, установленных Федеральным законом № 131-ФЗ и иными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29. Администрация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Администрация сельского поселения обладает правами юридического лица.</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843"/>
        </w:tabs>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30. Избирательная комиссия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6C3572" w:rsidRPr="006C3572" w:rsidRDefault="006C3572" w:rsidP="006C3572">
      <w:pPr>
        <w:spacing w:after="0"/>
        <w:ind w:firstLine="709"/>
        <w:jc w:val="both"/>
        <w:rPr>
          <w:rFonts w:ascii="Arial" w:hAnsi="Arial" w:cs="Arial"/>
          <w:strike/>
          <w:sz w:val="24"/>
          <w:szCs w:val="24"/>
        </w:rPr>
      </w:pPr>
      <w:r w:rsidRPr="006C3572">
        <w:rPr>
          <w:rFonts w:ascii="Arial" w:hAnsi="Arial" w:cs="Arial"/>
          <w:sz w:val="24"/>
          <w:szCs w:val="24"/>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suppressAutoHyphens/>
        <w:adjustRightInd w:val="0"/>
        <w:spacing w:after="0"/>
        <w:ind w:firstLine="709"/>
        <w:jc w:val="both"/>
        <w:rPr>
          <w:rFonts w:ascii="Arial" w:hAnsi="Arial" w:cs="Arial"/>
          <w:sz w:val="24"/>
          <w:szCs w:val="24"/>
        </w:rPr>
      </w:pPr>
      <w:r w:rsidRPr="006C3572">
        <w:rPr>
          <w:rFonts w:ascii="Arial" w:hAnsi="Arial" w:cs="Arial"/>
          <w:sz w:val="24"/>
          <w:szCs w:val="24"/>
        </w:rPr>
        <w:t>Избирательная комиссия сельского поселения не обладает правами юридического лица.</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3. Срок полномочий избирательной комиссии сельского поселения составляет 5 лет.</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4. Избирательная комиссия сельского поселения формируется Советом сельского поселения в количестве шести членов с правом решающего голоса.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Порядок формирования и полномочия избирательной комиссии сельского поселения устанавливаются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законами Забайкальского края для проведения местного референдума и муниципальных выборов, а также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31. Статус депутата,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Депутату, главе сельского поселения обеспечиваются условия для беспрепятственного осуществления своих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Глава сельского поселения осуществляет свои полномочия на постоянной основе.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Депутаты Совета сельского поселения осуществляют свои полномочия на непостоянной основе.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6. </w:t>
      </w:r>
      <w:r w:rsidRPr="006C3572">
        <w:rPr>
          <w:rFonts w:ascii="Arial" w:hAnsi="Arial" w:cs="Arial"/>
          <w:snapToGrid w:val="0"/>
          <w:sz w:val="24"/>
          <w:szCs w:val="24"/>
        </w:rPr>
        <w:t xml:space="preserve">Глава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не вправе: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1</w:t>
      </w:r>
      <w:r w:rsidRPr="006C3572">
        <w:rPr>
          <w:rFonts w:ascii="Arial" w:hAnsi="Arial" w:cs="Arial"/>
          <w:sz w:val="24"/>
          <w:szCs w:val="24"/>
        </w:rPr>
        <w:t xml:space="preserve">) </w:t>
      </w:r>
      <w:r w:rsidR="00A24AA4" w:rsidRPr="00A24AA4">
        <w:rPr>
          <w:rFonts w:ascii="Arial"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w:t>
      </w:r>
      <w:r w:rsidR="00A24AA4" w:rsidRPr="00A24AA4">
        <w:rPr>
          <w:rFonts w:ascii="Arial" w:hAnsi="Arial" w:cs="Arial"/>
          <w:sz w:val="24"/>
          <w:szCs w:val="24"/>
        </w:rPr>
        <w:lastRenderedPageBreak/>
        <w:t>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8</w:t>
      </w:r>
      <w:r w:rsidRPr="006C3572">
        <w:rPr>
          <w:rFonts w:ascii="Arial" w:hAnsi="Arial" w:cs="Arial"/>
          <w:sz w:val="24"/>
          <w:szCs w:val="24"/>
        </w:rPr>
        <w:t>. Полномочия депутата прекращаются досрочно в случае: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признания судом недееспособным или ограниченно дееспособным;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признания судом безвестно отсутствующим или объявления умершим;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вступления в отношении его в законную силу обвинительного приговора суда;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выезда за пределы Российской Федерации на постоянное место жительства;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отзыва избирателями;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досрочного прекращения полномочий Совета сельского поселения;</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11) несоблюдения ограничений, установленных Федеральным законом № 131-ФЗ;</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12) в иных случаях, установленных Федеральным законом № 131-ФЗ и иными федеральными законами.</w:t>
      </w:r>
    </w:p>
    <w:p w:rsidR="006C3572" w:rsidRPr="006C3572" w:rsidRDefault="006C3572" w:rsidP="006C3572">
      <w:pPr>
        <w:pStyle w:val="ConsPlusNormal"/>
        <w:ind w:firstLine="709"/>
        <w:jc w:val="both"/>
        <w:outlineLvl w:val="1"/>
        <w:rPr>
          <w:sz w:val="24"/>
          <w:szCs w:val="24"/>
        </w:rPr>
      </w:pPr>
      <w:r w:rsidRPr="006C357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C3572" w:rsidRPr="006C3572" w:rsidRDefault="006C3572" w:rsidP="006C3572">
      <w:pPr>
        <w:pStyle w:val="ConsPlusNormal"/>
        <w:ind w:firstLine="709"/>
        <w:jc w:val="both"/>
        <w:outlineLvl w:val="1"/>
        <w:rPr>
          <w:sz w:val="24"/>
          <w:szCs w:val="24"/>
        </w:rPr>
      </w:pPr>
      <w:r w:rsidRPr="006C357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pacing w:after="0"/>
        <w:ind w:firstLine="709"/>
        <w:jc w:val="both"/>
        <w:rPr>
          <w:rFonts w:ascii="Arial" w:hAnsi="Arial" w:cs="Arial"/>
          <w:b/>
          <w:sz w:val="24"/>
          <w:szCs w:val="24"/>
        </w:rPr>
      </w:pPr>
      <w:r w:rsidRPr="006C3572">
        <w:rPr>
          <w:rFonts w:ascii="Arial" w:hAnsi="Arial" w:cs="Arial"/>
          <w:b/>
          <w:sz w:val="24"/>
          <w:szCs w:val="24"/>
        </w:rPr>
        <w:t xml:space="preserve">Статья 32. Гарантии осуществления полномочий депутата, главы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Депутату, главе сельского поселения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w:t>
      </w:r>
      <w:r w:rsidRPr="006C3572">
        <w:rPr>
          <w:rFonts w:ascii="Arial" w:hAnsi="Arial" w:cs="Arial"/>
          <w:sz w:val="24"/>
          <w:szCs w:val="24"/>
        </w:rPr>
        <w:lastRenderedPageBreak/>
        <w:t>организации независимо от организационно-правовой формы, расположенные на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служебное удостоверение и нагрудный знак.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Главе сельского поселения,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денежное вознаграждение;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ежегодный оплачиваемый отпуск;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получение дополнительного профессионального образования;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ежемесячная доплата к страховой пенсии по старости (инвалидности).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bookmarkStart w:id="1" w:name="Par19"/>
      <w:bookmarkEnd w:id="1"/>
      <w:r w:rsidRPr="006C3572">
        <w:rPr>
          <w:rFonts w:ascii="Arial" w:hAnsi="Arial" w:cs="Arial"/>
          <w:sz w:val="24"/>
          <w:szCs w:val="24"/>
        </w:rPr>
        <w:t>4. Депутату,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объединение в депутатские группы и другие объединения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иметь помощников.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33. Муниципальная служба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w:t>
      </w:r>
      <w:r w:rsidRPr="006C3572">
        <w:rPr>
          <w:rFonts w:ascii="Arial" w:hAnsi="Arial" w:cs="Arial"/>
          <w:b/>
          <w:sz w:val="24"/>
          <w:szCs w:val="24"/>
        </w:rPr>
        <w:t>. МУНИЦИПАЛЬНЫЕ ПРАВОВЫЕ АКТЫ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34. Муниципальные правовые акты</w:t>
      </w:r>
      <w:r w:rsidRPr="006C3572">
        <w:rPr>
          <w:rFonts w:ascii="Arial" w:hAnsi="Arial" w:cs="Arial"/>
          <w:sz w:val="24"/>
          <w:szCs w:val="24"/>
        </w:rPr>
        <w:t xml:space="preserve"> </w:t>
      </w:r>
      <w:r w:rsidRPr="006C3572">
        <w:rPr>
          <w:rFonts w:ascii="Arial" w:hAnsi="Arial" w:cs="Arial"/>
          <w:b/>
          <w:sz w:val="24"/>
          <w:szCs w:val="24"/>
        </w:rPr>
        <w:t xml:space="preserve">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В систему муниципальных правовых актов сельского поселения входят:</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Устав сельского поселения, правовые акты, принятые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 xml:space="preserve">2) нормативные и иные правовые акты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3) правовые акты администрации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4)</w:t>
      </w:r>
      <w:r w:rsidRPr="006C3572">
        <w:rPr>
          <w:rFonts w:ascii="Arial" w:hAnsi="Arial" w:cs="Arial"/>
          <w:sz w:val="24"/>
          <w:szCs w:val="24"/>
        </w:rPr>
        <w:t xml:space="preserve"> правовые акты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правовые акты председателя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Устав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C3572">
        <w:rPr>
          <w:rFonts w:ascii="Arial" w:hAnsi="Arial" w:cs="Arial"/>
          <w:sz w:val="24"/>
          <w:szCs w:val="24"/>
        </w:rPr>
        <w:t xml:space="preserve"> сельского поселения</w:t>
      </w:r>
      <w:r w:rsidRPr="006C3572">
        <w:rPr>
          <w:rFonts w:ascii="Arial" w:hAnsi="Arial" w:cs="Arial"/>
          <w:snapToGrid w:val="0"/>
          <w:sz w:val="24"/>
          <w:szCs w:val="24"/>
        </w:rPr>
        <w:t xml:space="preserve">, имеют прямое действие и применяются на всей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Иные муниципальные правовые акты </w:t>
      </w:r>
      <w:r w:rsidRPr="006C3572">
        <w:rPr>
          <w:rFonts w:ascii="Arial" w:hAnsi="Arial" w:cs="Arial"/>
          <w:sz w:val="24"/>
          <w:szCs w:val="24"/>
        </w:rPr>
        <w:t>сельского поселения</w:t>
      </w:r>
      <w:r w:rsidRPr="006C3572">
        <w:rPr>
          <w:rFonts w:ascii="Arial" w:hAnsi="Arial" w:cs="Arial"/>
          <w:snapToGrid w:val="0"/>
          <w:sz w:val="24"/>
          <w:szCs w:val="24"/>
        </w:rPr>
        <w:t xml:space="preserve"> не должны противоречить Уставу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правовым актам, принятым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Совет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w:t>
      </w:r>
      <w:r w:rsidRPr="006C3572">
        <w:rPr>
          <w:rFonts w:ascii="Arial" w:hAnsi="Arial" w:cs="Arial"/>
          <w:sz w:val="24"/>
          <w:szCs w:val="24"/>
        </w:rPr>
        <w:t xml:space="preserve">решение об удалении главы сельского поселения в отставку, </w:t>
      </w:r>
      <w:r w:rsidRPr="006C3572">
        <w:rPr>
          <w:rFonts w:ascii="Arial" w:hAnsi="Arial" w:cs="Arial"/>
          <w:snapToGrid w:val="0"/>
          <w:sz w:val="24"/>
          <w:szCs w:val="24"/>
        </w:rPr>
        <w:t xml:space="preserve">а также решения по вопросам организации деятельности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Решения Совета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если иное не установлено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napToGrid w:val="0"/>
          <w:sz w:val="24"/>
          <w:szCs w:val="24"/>
        </w:rPr>
        <w:t xml:space="preserve">5. </w:t>
      </w:r>
      <w:r w:rsidRPr="006C3572">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bookmarkStart w:id="2" w:name="Par2"/>
      <w:bookmarkEnd w:id="2"/>
      <w:r w:rsidRPr="006C3572">
        <w:rPr>
          <w:rFonts w:ascii="Arial" w:hAnsi="Arial" w:cs="Arial"/>
          <w:sz w:val="24"/>
          <w:szCs w:val="24"/>
        </w:rPr>
        <w:lastRenderedPageBreak/>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35. Устав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w:t>
      </w:r>
      <w:r w:rsidRPr="006C3572">
        <w:rPr>
          <w:rFonts w:ascii="Arial" w:hAnsi="Arial" w:cs="Arial"/>
          <w:sz w:val="24"/>
          <w:szCs w:val="24"/>
        </w:rPr>
        <w:lastRenderedPageBreak/>
        <w:t>исполнительной власти в сфере регистрации уставов муниципальных образований.</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
        <w:suppressAutoHyphens/>
        <w:spacing w:after="0" w:line="240" w:lineRule="auto"/>
        <w:ind w:left="0" w:firstLine="709"/>
        <w:jc w:val="both"/>
        <w:rPr>
          <w:rFonts w:ascii="Arial" w:hAnsi="Arial" w:cs="Arial"/>
          <w:b/>
          <w:sz w:val="24"/>
        </w:rPr>
      </w:pPr>
      <w:r w:rsidRPr="006C3572">
        <w:rPr>
          <w:rFonts w:ascii="Arial" w:hAnsi="Arial" w:cs="Arial"/>
          <w:b/>
          <w:sz w:val="24"/>
        </w:rPr>
        <w:t>Статья 36. Решения, принятые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5"/>
        <w:keepNext w:val="0"/>
        <w:suppressAutoHyphens/>
        <w:rPr>
          <w:rFonts w:ascii="Arial" w:hAnsi="Arial" w:cs="Arial"/>
          <w:sz w:val="24"/>
        </w:rPr>
      </w:pPr>
      <w:r w:rsidRPr="006C3572">
        <w:rPr>
          <w:rFonts w:ascii="Arial" w:hAnsi="Arial" w:cs="Arial"/>
          <w:sz w:val="24"/>
        </w:rPr>
        <w:t>Статья 37. Подготовка муниципальных правовых актов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w:t>
      </w:r>
      <w:r w:rsidRPr="006C3572">
        <w:rPr>
          <w:rFonts w:ascii="Arial" w:hAnsi="Arial" w:cs="Arial"/>
          <w:sz w:val="24"/>
          <w:szCs w:val="24"/>
        </w:rPr>
        <w:lastRenderedPageBreak/>
        <w:t>органами территориального общественного самоуправления, инициативными группами граждан, прокурором муниципального района «Красночикойский район».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38. Порядок официального обнародования и вступления в силу муниципальных правовых актов</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C3572" w:rsidRPr="006C3572" w:rsidRDefault="006C3572" w:rsidP="006C3572">
      <w:pPr>
        <w:pStyle w:val="ConsPlusNormal"/>
        <w:ind w:firstLine="709"/>
        <w:jc w:val="both"/>
        <w:rPr>
          <w:sz w:val="24"/>
          <w:szCs w:val="24"/>
        </w:rPr>
      </w:pPr>
      <w:r w:rsidRPr="006C357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F4682" w:rsidRPr="007F4682" w:rsidRDefault="006C3572" w:rsidP="007F4682">
      <w:pPr>
        <w:autoSpaceDE w:val="0"/>
        <w:autoSpaceDN w:val="0"/>
        <w:adjustRightInd w:val="0"/>
        <w:spacing w:after="0"/>
        <w:ind w:firstLine="720"/>
        <w:jc w:val="both"/>
        <w:rPr>
          <w:rFonts w:ascii="Arial" w:hAnsi="Arial" w:cs="Arial"/>
          <w:sz w:val="24"/>
          <w:szCs w:val="24"/>
        </w:rPr>
      </w:pPr>
      <w:r w:rsidRPr="006C3572">
        <w:rPr>
          <w:sz w:val="24"/>
          <w:szCs w:val="24"/>
        </w:rPr>
        <w:t xml:space="preserve">4. </w:t>
      </w:r>
      <w:r w:rsidR="007F4682" w:rsidRPr="007F4682">
        <w:rPr>
          <w:rFonts w:ascii="Arial" w:hAnsi="Arial" w:cs="Arial"/>
          <w:sz w:val="24"/>
          <w:szCs w:val="24"/>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 xml:space="preserve">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w:t>
      </w:r>
      <w:r w:rsidRPr="007F4682">
        <w:rPr>
          <w:rFonts w:ascii="Arial" w:hAnsi="Arial" w:cs="Arial"/>
          <w:sz w:val="24"/>
          <w:szCs w:val="24"/>
        </w:rPr>
        <w:lastRenderedPageBreak/>
        <w:t>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3572" w:rsidRPr="007F4682" w:rsidRDefault="007F4682" w:rsidP="007F4682">
      <w:pPr>
        <w:pStyle w:val="ConsPlusNormal"/>
        <w:ind w:firstLine="709"/>
        <w:jc w:val="both"/>
        <w:rPr>
          <w:sz w:val="24"/>
          <w:szCs w:val="24"/>
        </w:rPr>
      </w:pPr>
      <w:r w:rsidRPr="007F4682">
        <w:rPr>
          <w:sz w:val="24"/>
          <w:szCs w:val="24"/>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hyperlink r:id="rId6" w:history="1">
        <w:r w:rsidRPr="007F4682">
          <w:rPr>
            <w:rStyle w:val="a5"/>
            <w:rFonts w:ascii="Arial" w:hAnsi="Arial"/>
            <w:color w:val="auto"/>
            <w:sz w:val="24"/>
            <w:szCs w:val="24"/>
          </w:rPr>
          <w:t>http</w:t>
        </w:r>
        <w:r w:rsidRPr="007F4682">
          <w:rPr>
            <w:rStyle w:val="a5"/>
            <w:rFonts w:ascii="Arial" w:hAnsi="Arial"/>
            <w:color w:val="auto"/>
            <w:sz w:val="24"/>
            <w:szCs w:val="24"/>
            <w:lang w:val="ru-RU"/>
          </w:rPr>
          <w:t>://черемховское.рф/</w:t>
        </w:r>
      </w:hyperlink>
      <w:r>
        <w:rPr>
          <w:sz w:val="24"/>
          <w:szCs w:val="24"/>
        </w:rPr>
        <w:t>.</w:t>
      </w:r>
    </w:p>
    <w:p w:rsidR="006C3572" w:rsidRPr="006C3572" w:rsidRDefault="006C3572" w:rsidP="006C3572">
      <w:pPr>
        <w:pStyle w:val="ConsPlusNormal"/>
        <w:ind w:firstLine="709"/>
        <w:jc w:val="both"/>
        <w:rPr>
          <w:sz w:val="24"/>
          <w:szCs w:val="24"/>
        </w:rPr>
      </w:pPr>
      <w:r w:rsidRPr="006C357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w:t>
      </w:r>
      <w:r w:rsidRPr="006C3572">
        <w:rPr>
          <w:rFonts w:ascii="Arial" w:hAnsi="Arial" w:cs="Arial"/>
          <w:b/>
          <w:sz w:val="24"/>
          <w:szCs w:val="24"/>
        </w:rPr>
        <w:t xml:space="preserve">.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39.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40. Имущество сельского поселения </w:t>
      </w:r>
    </w:p>
    <w:p w:rsidR="006C3572" w:rsidRPr="006C3572" w:rsidRDefault="006C3572" w:rsidP="006C3572">
      <w:pPr>
        <w:tabs>
          <w:tab w:val="left" w:pos="7371"/>
        </w:tabs>
        <w:spacing w:after="0"/>
        <w:ind w:firstLine="709"/>
        <w:jc w:val="both"/>
        <w:rPr>
          <w:rFonts w:ascii="Arial" w:hAnsi="Arial" w:cs="Arial"/>
          <w:sz w:val="24"/>
          <w:szCs w:val="24"/>
        </w:rPr>
      </w:pPr>
      <w:r w:rsidRPr="006C3572">
        <w:rPr>
          <w:rFonts w:ascii="Arial" w:hAnsi="Arial" w:cs="Arial"/>
          <w:sz w:val="24"/>
          <w:szCs w:val="24"/>
        </w:rPr>
        <w:t>1. В собственности сельского поселения может находиться имущество, определенное частью 1 статьи 50 Федерального закона № 131-ФЗ.</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 xml:space="preserve">2. В случаях возникновения у сельского поселения права собственности на имущество, не соответствующее требованиям части 1 статьи 50 Федерального </w:t>
      </w:r>
      <w:r w:rsidRPr="006C3572">
        <w:rPr>
          <w:rFonts w:ascii="Arial" w:hAnsi="Arial" w:cs="Arial"/>
          <w:sz w:val="24"/>
          <w:szCs w:val="24"/>
        </w:rPr>
        <w:lastRenderedPageBreak/>
        <w:t>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41. Владение, пользование и распоряжение имуществом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42. Бюджет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Сельское поселение имеет собственный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r w:rsidRPr="006C3572">
        <w:rPr>
          <w:rFonts w:ascii="Arial" w:hAnsi="Arial" w:cs="Arial"/>
          <w:sz w:val="24"/>
          <w:szCs w:val="24"/>
        </w:rPr>
        <w:lastRenderedPageBreak/>
        <w:t xml:space="preserve">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3. Бюджетные полномочия сельского поселения устанавливаются Бюджетным </w:t>
      </w:r>
      <w:hyperlink r:id="rId9"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rPr>
          <w:rFonts w:ascii="Arial" w:hAnsi="Arial" w:cs="Arial"/>
          <w:b/>
          <w:sz w:val="24"/>
          <w:szCs w:val="24"/>
        </w:rPr>
      </w:pPr>
      <w:r w:rsidRPr="006C3572">
        <w:rPr>
          <w:rFonts w:ascii="Arial" w:hAnsi="Arial" w:cs="Arial"/>
          <w:b/>
          <w:sz w:val="24"/>
          <w:szCs w:val="24"/>
        </w:rPr>
        <w:t>Статья 43. Закупки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44. Муниципальные заимствования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6C3572" w:rsidRPr="006C3572" w:rsidRDefault="006C3572" w:rsidP="006C3572">
      <w:pPr>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VIII</w:t>
      </w:r>
      <w:r w:rsidRPr="006C3572">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45.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widowControl w:val="0"/>
        <w:autoSpaceDE w:val="0"/>
        <w:autoSpaceDN w:val="0"/>
        <w:adjustRightInd w:val="0"/>
        <w:spacing w:after="0"/>
        <w:ind w:firstLine="709"/>
        <w:jc w:val="both"/>
        <w:outlineLvl w:val="3"/>
        <w:rPr>
          <w:rFonts w:ascii="Arial" w:hAnsi="Arial" w:cs="Arial"/>
          <w:b/>
          <w:bCs/>
          <w:sz w:val="24"/>
          <w:szCs w:val="24"/>
        </w:rPr>
      </w:pPr>
      <w:r w:rsidRPr="006C3572">
        <w:rPr>
          <w:rFonts w:ascii="Arial" w:hAnsi="Arial" w:cs="Arial"/>
          <w:b/>
          <w:bCs/>
          <w:sz w:val="24"/>
          <w:szCs w:val="24"/>
        </w:rPr>
        <w:t xml:space="preserve">Статья 46. Ответственность </w:t>
      </w:r>
      <w:r w:rsidRPr="006C3572">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6C3572">
        <w:rPr>
          <w:rFonts w:ascii="Arial" w:hAnsi="Arial" w:cs="Arial"/>
          <w:b/>
          <w:bCs/>
          <w:sz w:val="24"/>
          <w:szCs w:val="24"/>
        </w:rPr>
        <w:t>государством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6C3572">
          <w:rPr>
            <w:rStyle w:val="a5"/>
            <w:rFonts w:ascii="Arial" w:hAnsi="Arial" w:cs="Arial"/>
            <w:sz w:val="24"/>
            <w:szCs w:val="24"/>
            <w:lang w:val="ru-RU"/>
          </w:rPr>
          <w:t xml:space="preserve">Конституции </w:t>
        </w:r>
        <w:r w:rsidRPr="006C3572">
          <w:rPr>
            <w:rStyle w:val="a5"/>
            <w:rFonts w:ascii="Arial" w:hAnsi="Arial" w:cs="Arial"/>
            <w:sz w:val="24"/>
            <w:szCs w:val="24"/>
            <w:lang w:val="ru-RU"/>
          </w:rPr>
          <w:lastRenderedPageBreak/>
          <w:t>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C3572" w:rsidRPr="006C3572" w:rsidRDefault="006C3572" w:rsidP="006C3572">
      <w:pPr>
        <w:shd w:val="clear" w:color="auto" w:fill="FFFFFF"/>
        <w:tabs>
          <w:tab w:val="left" w:pos="3504"/>
        </w:tabs>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может быть отрешен от должности Губернатором Забайкальского края в случае:</w:t>
      </w:r>
    </w:p>
    <w:p w:rsidR="006C3572" w:rsidRPr="006C3572" w:rsidRDefault="006C3572" w:rsidP="006C3572">
      <w:pPr>
        <w:shd w:val="clear" w:color="auto" w:fill="FFFFFF"/>
        <w:tabs>
          <w:tab w:val="left" w:pos="3107"/>
        </w:tabs>
        <w:suppressAutoHyphens/>
        <w:spacing w:after="0"/>
        <w:ind w:firstLine="709"/>
        <w:jc w:val="both"/>
        <w:rPr>
          <w:rFonts w:ascii="Arial" w:hAnsi="Arial" w:cs="Arial"/>
          <w:sz w:val="24"/>
          <w:szCs w:val="24"/>
        </w:rPr>
      </w:pPr>
      <w:r w:rsidRPr="006C3572">
        <w:rPr>
          <w:rFonts w:ascii="Arial" w:hAnsi="Arial" w:cs="Arial"/>
          <w:sz w:val="24"/>
          <w:szCs w:val="24"/>
        </w:rPr>
        <w:t xml:space="preserve">1) издания главой сельского поселения нормативного правового акта, противоречащего </w:t>
      </w:r>
      <w:hyperlink r:id="rId12"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3572" w:rsidRPr="006C3572" w:rsidRDefault="006C3572" w:rsidP="006C3572">
      <w:pPr>
        <w:shd w:val="clear" w:color="auto" w:fill="FFFFFF"/>
        <w:tabs>
          <w:tab w:val="left" w:pos="2460"/>
        </w:tabs>
        <w:suppressAutoHyphens/>
        <w:spacing w:after="0"/>
        <w:ind w:firstLine="709"/>
        <w:jc w:val="both"/>
        <w:rPr>
          <w:rFonts w:ascii="Arial" w:hAnsi="Arial" w:cs="Arial"/>
          <w:sz w:val="24"/>
          <w:szCs w:val="24"/>
        </w:rPr>
      </w:pPr>
      <w:r w:rsidRPr="006C3572">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6C3572">
        <w:rPr>
          <w:rFonts w:ascii="Arial" w:hAnsi="Arial" w:cs="Arial"/>
          <w:iCs/>
          <w:sz w:val="24"/>
          <w:szCs w:val="24"/>
        </w:rPr>
        <w:t xml:space="preserve"> мер по исполнению решения суда.</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Основаниями для удаления главы сельского поселения в отставку являются: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w:t>
      </w:r>
      <w:r w:rsidRPr="006C3572">
        <w:rPr>
          <w:rFonts w:ascii="Arial" w:hAnsi="Arial" w:cs="Arial"/>
          <w:sz w:val="24"/>
          <w:szCs w:val="24"/>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ГЛАВА IX. ЗАКЛЮЧИТЕЛЬНЫЕ И ПЕРЕХОДНЫЕ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48. Вступление в силу настоящего Устава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6C3572">
          <w:rPr>
            <w:rFonts w:ascii="Arial" w:hAnsi="Arial" w:cs="Arial"/>
            <w:sz w:val="24"/>
            <w:szCs w:val="24"/>
          </w:rPr>
          <w:t>статьями 3</w:t>
        </w:r>
      </w:hyperlink>
      <w:r w:rsidRPr="006C3572">
        <w:rPr>
          <w:rFonts w:ascii="Arial" w:hAnsi="Arial" w:cs="Arial"/>
          <w:sz w:val="24"/>
          <w:szCs w:val="24"/>
        </w:rPr>
        <w:t xml:space="preserve">5, </w:t>
      </w:r>
      <w:hyperlink r:id="rId14" w:history="1">
        <w:r w:rsidRPr="006C3572">
          <w:rPr>
            <w:rFonts w:ascii="Arial" w:hAnsi="Arial" w:cs="Arial"/>
            <w:sz w:val="24"/>
            <w:szCs w:val="24"/>
          </w:rPr>
          <w:t>3</w:t>
        </w:r>
      </w:hyperlink>
      <w:r w:rsidRPr="006C3572">
        <w:rPr>
          <w:rFonts w:ascii="Arial" w:hAnsi="Arial" w:cs="Arial"/>
          <w:sz w:val="24"/>
          <w:szCs w:val="24"/>
        </w:rPr>
        <w:t>8 настоящего Устава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6C3572">
          <w:rPr>
            <w:rFonts w:ascii="Arial" w:hAnsi="Arial" w:cs="Arial"/>
            <w:sz w:val="24"/>
            <w:szCs w:val="24"/>
          </w:rPr>
          <w:t>порядке</w:t>
        </w:r>
      </w:hyperlink>
      <w:r w:rsidRPr="006C3572">
        <w:rPr>
          <w:rFonts w:ascii="Arial" w:hAnsi="Arial" w:cs="Arial"/>
          <w:sz w:val="24"/>
          <w:szCs w:val="24"/>
        </w:rPr>
        <w:t>, установленном федеральным законом.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1.</w:t>
      </w:r>
      <w:r w:rsidRPr="006C3572">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C3572" w:rsidRPr="006C3572" w:rsidRDefault="006C3572" w:rsidP="006C3572">
      <w:pPr>
        <w:pStyle w:val="ConsPlusNormal"/>
        <w:ind w:firstLine="709"/>
        <w:jc w:val="both"/>
        <w:rPr>
          <w:sz w:val="24"/>
          <w:szCs w:val="24"/>
        </w:rPr>
      </w:pPr>
      <w:r w:rsidRPr="006C357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3.</w:t>
      </w:r>
      <w:r w:rsidRPr="006C3572">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C3572">
        <w:rPr>
          <w:rFonts w:ascii="Arial" w:hAnsi="Arial" w:cs="Arial"/>
          <w:snapToGrid w:val="0"/>
          <w:sz w:val="24"/>
          <w:szCs w:val="24"/>
        </w:rPr>
        <w:t>сельского поселения</w:t>
      </w:r>
      <w:r w:rsidRPr="006C3572">
        <w:rPr>
          <w:rFonts w:ascii="Arial" w:hAnsi="Arial" w:cs="Arial"/>
          <w:sz w:val="24"/>
          <w:szCs w:val="24"/>
        </w:rPr>
        <w:t xml:space="preserve"> в течение 6 месяцев со дня вступления в силу настоящего Устава.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Глава сельского поселения  «Черемховское»                                    Л.А. Столярова</w:t>
      </w:r>
    </w:p>
    <w:p w:rsidR="006C3572" w:rsidRPr="006C3572" w:rsidRDefault="006C3572" w:rsidP="006C3572">
      <w:pPr>
        <w:suppressAutoHyphens/>
        <w:spacing w:after="0"/>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Председатель Совета</w:t>
      </w:r>
    </w:p>
    <w:p w:rsidR="00433D8D" w:rsidRPr="006C3572" w:rsidRDefault="006C3572" w:rsidP="006C3572">
      <w:pPr>
        <w:suppressAutoHyphens/>
        <w:spacing w:after="0"/>
        <w:jc w:val="both"/>
        <w:rPr>
          <w:rFonts w:ascii="Times New Roman" w:hAnsi="Times New Roman" w:cs="Times New Roman"/>
        </w:rPr>
      </w:pPr>
      <w:r w:rsidRPr="006C3572">
        <w:rPr>
          <w:rFonts w:ascii="Arial" w:hAnsi="Arial" w:cs="Arial"/>
          <w:sz w:val="24"/>
          <w:szCs w:val="24"/>
        </w:rPr>
        <w:t>сельского поселения «Черемховское»                                              Л.В. Андреевская</w:t>
      </w:r>
    </w:p>
    <w:sectPr w:rsidR="00433D8D" w:rsidRPr="006C3572" w:rsidSect="008A657E">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51A" w:rsidRDefault="00EA051A" w:rsidP="00943B31">
      <w:pPr>
        <w:spacing w:after="0" w:line="240" w:lineRule="auto"/>
      </w:pPr>
      <w:r>
        <w:separator/>
      </w:r>
    </w:p>
  </w:endnote>
  <w:endnote w:type="continuationSeparator" w:id="1">
    <w:p w:rsidR="00EA051A" w:rsidRDefault="00EA051A" w:rsidP="0094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063"/>
      <w:docPartObj>
        <w:docPartGallery w:val="Page Numbers (Bottom of Page)"/>
        <w:docPartUnique/>
      </w:docPartObj>
    </w:sdtPr>
    <w:sdtContent>
      <w:p w:rsidR="00943B31" w:rsidRDefault="004728F7">
        <w:pPr>
          <w:pStyle w:val="a8"/>
          <w:jc w:val="right"/>
        </w:pPr>
        <w:fldSimple w:instr=" PAGE   \* MERGEFORMAT ">
          <w:r w:rsidR="00A24AA4">
            <w:rPr>
              <w:noProof/>
            </w:rPr>
            <w:t>29</w:t>
          </w:r>
        </w:fldSimple>
      </w:p>
    </w:sdtContent>
  </w:sdt>
  <w:p w:rsidR="00943B31" w:rsidRDefault="00943B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51A" w:rsidRDefault="00EA051A" w:rsidP="00943B31">
      <w:pPr>
        <w:spacing w:after="0" w:line="240" w:lineRule="auto"/>
      </w:pPr>
      <w:r>
        <w:separator/>
      </w:r>
    </w:p>
  </w:footnote>
  <w:footnote w:type="continuationSeparator" w:id="1">
    <w:p w:rsidR="00EA051A" w:rsidRDefault="00EA051A" w:rsidP="00943B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0F5C74"/>
    <w:rsid w:val="000C117D"/>
    <w:rsid w:val="000F5C74"/>
    <w:rsid w:val="00173E01"/>
    <w:rsid w:val="001A7AB8"/>
    <w:rsid w:val="003D140A"/>
    <w:rsid w:val="003E3250"/>
    <w:rsid w:val="00433D8D"/>
    <w:rsid w:val="004728F7"/>
    <w:rsid w:val="00602CAE"/>
    <w:rsid w:val="00611E59"/>
    <w:rsid w:val="00624144"/>
    <w:rsid w:val="00677190"/>
    <w:rsid w:val="006C3572"/>
    <w:rsid w:val="00707D5D"/>
    <w:rsid w:val="00737642"/>
    <w:rsid w:val="007F4682"/>
    <w:rsid w:val="008163A4"/>
    <w:rsid w:val="008A657E"/>
    <w:rsid w:val="008D3F98"/>
    <w:rsid w:val="00943B31"/>
    <w:rsid w:val="009D7CF9"/>
    <w:rsid w:val="009E780D"/>
    <w:rsid w:val="00A24AA4"/>
    <w:rsid w:val="00A70E99"/>
    <w:rsid w:val="00CE797E"/>
    <w:rsid w:val="00D5160B"/>
    <w:rsid w:val="00D7265E"/>
    <w:rsid w:val="00E01ED4"/>
    <w:rsid w:val="00EA051A"/>
    <w:rsid w:val="00EE464D"/>
    <w:rsid w:val="00F44F15"/>
    <w:rsid w:val="00F6658C"/>
    <w:rsid w:val="00F93EE6"/>
    <w:rsid w:val="00FB0B3E"/>
    <w:rsid w:val="00FE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7E"/>
  </w:style>
  <w:style w:type="paragraph" w:styleId="4">
    <w:name w:val="heading 4"/>
    <w:basedOn w:val="a"/>
    <w:next w:val="a"/>
    <w:link w:val="40"/>
    <w:qFormat/>
    <w:rsid w:val="006C3572"/>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C357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F9"/>
    <w:rPr>
      <w:rFonts w:ascii="Tahoma" w:hAnsi="Tahoma" w:cs="Tahoma"/>
      <w:sz w:val="16"/>
      <w:szCs w:val="16"/>
    </w:rPr>
  </w:style>
  <w:style w:type="character" w:customStyle="1" w:styleId="40">
    <w:name w:val="Заголовок 4 Знак"/>
    <w:basedOn w:val="a0"/>
    <w:link w:val="4"/>
    <w:rsid w:val="006C35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C3572"/>
    <w:rPr>
      <w:rFonts w:ascii="Times New Roman" w:eastAsia="Times New Roman" w:hAnsi="Times New Roman" w:cs="Times New Roman"/>
      <w:b/>
      <w:bCs/>
      <w:sz w:val="28"/>
      <w:szCs w:val="24"/>
      <w:lang w:eastAsia="ru-RU"/>
    </w:rPr>
  </w:style>
  <w:style w:type="paragraph" w:styleId="2">
    <w:name w:val="Body Text Indent 2"/>
    <w:basedOn w:val="a"/>
    <w:link w:val="20"/>
    <w:rsid w:val="006C3572"/>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C35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6C3572"/>
    <w:pPr>
      <w:spacing w:after="0" w:line="240" w:lineRule="auto"/>
      <w:ind w:firstLine="720"/>
      <w:jc w:val="both"/>
    </w:pPr>
    <w:rPr>
      <w:rFonts w:ascii="Times New Roman" w:eastAsia="Times New Roman" w:hAnsi="Times New Roman" w:cs="Times New Roman"/>
      <w:sz w:val="28"/>
      <w:szCs w:val="20"/>
      <w:lang w:eastAsia="ru-RU"/>
    </w:rPr>
  </w:style>
  <w:style w:type="character" w:styleId="a5">
    <w:name w:val="Hyperlink"/>
    <w:rsid w:val="006C3572"/>
    <w:rPr>
      <w:rFonts w:ascii="Verdana" w:hAnsi="Verdana"/>
      <w:strike w:val="0"/>
      <w:dstrike w:val="0"/>
      <w:color w:val="0000FF"/>
      <w:u w:val="none"/>
      <w:effect w:val="none"/>
      <w:lang w:val="en-US" w:eastAsia="en-US" w:bidi="ar-SA"/>
    </w:rPr>
  </w:style>
  <w:style w:type="paragraph" w:customStyle="1" w:styleId="ConsPlusNormal">
    <w:name w:val="ConsPlusNormal"/>
    <w:rsid w:val="006C35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943B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B31"/>
  </w:style>
  <w:style w:type="paragraph" w:styleId="a8">
    <w:name w:val="footer"/>
    <w:basedOn w:val="a"/>
    <w:link w:val="a9"/>
    <w:uiPriority w:val="99"/>
    <w:unhideWhenUsed/>
    <w:rsid w:val="00943B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1095;&#1077;&#1088;&#1077;&#1084;&#1093;&#1086;&#1074;&#1089;&#1082;&#1086;&#1077;.&#1088;&#1092;/" TargetMode="External"/><Relationship Id="rId11" Type="http://schemas.openxmlformats.org/officeDocument/2006/relationships/hyperlink" Target="file:///D:\content\act\15d4560c-d530-4955-bf7e-f734337ae80b.html" TargetMode="External"/><Relationship Id="rId5" Type="http://schemas.openxmlformats.org/officeDocument/2006/relationships/endnotes" Target="end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13479</Words>
  <Characters>76835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Аня4</dc:creator>
  <cp:lastModifiedBy>Валентина</cp:lastModifiedBy>
  <cp:revision>6</cp:revision>
  <cp:lastPrinted>2018-03-26T04:11:00Z</cp:lastPrinted>
  <dcterms:created xsi:type="dcterms:W3CDTF">2018-03-26T04:02:00Z</dcterms:created>
  <dcterms:modified xsi:type="dcterms:W3CDTF">2019-03-25T01:23:00Z</dcterms:modified>
</cp:coreProperties>
</file>